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891C" w14:textId="3CA57D1A" w:rsidR="006D4DB0" w:rsidRPr="00D5248D" w:rsidRDefault="00112838" w:rsidP="006D4DB0">
      <w:pPr>
        <w:jc w:val="center"/>
        <w:rPr>
          <w:b/>
        </w:rPr>
      </w:pPr>
      <w:r>
        <w:rPr>
          <w:b/>
          <w:noProof/>
        </w:rPr>
        <w:drawing>
          <wp:inline distT="0" distB="0" distL="0" distR="0" wp14:anchorId="7600A98C" wp14:editId="12755FEA">
            <wp:extent cx="3328487" cy="135001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logo-header.jpg"/>
                    <pic:cNvPicPr/>
                  </pic:nvPicPr>
                  <pic:blipFill>
                    <a:blip r:embed="rId7">
                      <a:extLst>
                        <a:ext uri="{28A0092B-C50C-407E-A947-70E740481C1C}">
                          <a14:useLocalDpi xmlns:a14="http://schemas.microsoft.com/office/drawing/2010/main" val="0"/>
                        </a:ext>
                      </a:extLst>
                    </a:blip>
                    <a:stretch>
                      <a:fillRect/>
                    </a:stretch>
                  </pic:blipFill>
                  <pic:spPr>
                    <a:xfrm>
                      <a:off x="0" y="0"/>
                      <a:ext cx="3399771" cy="1378922"/>
                    </a:xfrm>
                    <a:prstGeom prst="rect">
                      <a:avLst/>
                    </a:prstGeom>
                  </pic:spPr>
                </pic:pic>
              </a:graphicData>
            </a:graphic>
          </wp:inline>
        </w:drawing>
      </w:r>
    </w:p>
    <w:p w14:paraId="65928CBC" w14:textId="2822AF46" w:rsidR="00112838" w:rsidRPr="00D1329F" w:rsidRDefault="00112838" w:rsidP="00112838">
      <w:pPr>
        <w:jc w:val="center"/>
        <w:rPr>
          <w:b/>
          <w:bCs/>
          <w:i/>
        </w:rPr>
      </w:pPr>
      <w:r w:rsidRPr="00D1329F">
        <w:t xml:space="preserve"> </w:t>
      </w:r>
      <w:r w:rsidRPr="00D1329F">
        <w:rPr>
          <w:b/>
          <w:bCs/>
          <w:i/>
        </w:rPr>
        <w:t>EDCO 66</w:t>
      </w:r>
      <w:r w:rsidR="00D5248D" w:rsidRPr="00D1329F">
        <w:rPr>
          <w:b/>
          <w:bCs/>
          <w:i/>
        </w:rPr>
        <w:t>74</w:t>
      </w:r>
      <w:r w:rsidRPr="00D1329F">
        <w:rPr>
          <w:b/>
          <w:bCs/>
          <w:i/>
        </w:rPr>
        <w:t xml:space="preserve">: </w:t>
      </w:r>
      <w:r w:rsidR="00D5248D" w:rsidRPr="00D1329F">
        <w:rPr>
          <w:b/>
          <w:bCs/>
          <w:i/>
        </w:rPr>
        <w:t>Introduction to Psychoeducational Assessment</w:t>
      </w:r>
      <w:r w:rsidRPr="00D1329F">
        <w:rPr>
          <w:b/>
          <w:bCs/>
          <w:i/>
        </w:rPr>
        <w:t> </w:t>
      </w:r>
    </w:p>
    <w:p w14:paraId="55AAD656" w14:textId="1E15F344" w:rsidR="00D5248D" w:rsidRPr="00D1329F" w:rsidRDefault="00D5248D" w:rsidP="00112838">
      <w:pPr>
        <w:jc w:val="center"/>
        <w:rPr>
          <w:b/>
          <w:bCs/>
          <w:iCs/>
        </w:rPr>
      </w:pPr>
      <w:r w:rsidRPr="00D1329F">
        <w:rPr>
          <w:b/>
          <w:bCs/>
          <w:iCs/>
        </w:rPr>
        <w:t xml:space="preserve">Spring Quarter </w:t>
      </w:r>
    </w:p>
    <w:p w14:paraId="6633BA5D" w14:textId="61FC53AB" w:rsidR="00112838" w:rsidRPr="00D1329F" w:rsidRDefault="00D5248D" w:rsidP="00112838">
      <w:pPr>
        <w:jc w:val="center"/>
        <w:rPr>
          <w:b/>
          <w:bCs/>
          <w:iCs/>
        </w:rPr>
      </w:pPr>
      <w:r w:rsidRPr="00D1329F">
        <w:rPr>
          <w:b/>
          <w:bCs/>
          <w:iCs/>
        </w:rPr>
        <w:t>Wednesdays</w:t>
      </w:r>
      <w:r w:rsidR="00112838" w:rsidRPr="00D1329F">
        <w:rPr>
          <w:b/>
          <w:bCs/>
          <w:iCs/>
        </w:rPr>
        <w:t>, 5pm-7:35pm</w:t>
      </w:r>
    </w:p>
    <w:p w14:paraId="75BAB550" w14:textId="0460BA48" w:rsidR="00112838" w:rsidRPr="00D1329F" w:rsidRDefault="00112838" w:rsidP="00112838">
      <w:pPr>
        <w:jc w:val="center"/>
        <w:rPr>
          <w:b/>
          <w:bCs/>
        </w:rPr>
      </w:pPr>
      <w:r w:rsidRPr="00D1329F">
        <w:rPr>
          <w:b/>
          <w:bCs/>
          <w:i/>
        </w:rPr>
        <w:t xml:space="preserve"> </w:t>
      </w:r>
      <w:r w:rsidRPr="00D1329F">
        <w:rPr>
          <w:b/>
          <w:bCs/>
        </w:rPr>
        <w:t>(3 credits)</w:t>
      </w:r>
    </w:p>
    <w:p w14:paraId="08950740" w14:textId="77777777" w:rsidR="001555A3" w:rsidRPr="00D1329F" w:rsidRDefault="001555A3" w:rsidP="00112838">
      <w:pPr>
        <w:jc w:val="center"/>
      </w:pPr>
    </w:p>
    <w:p w14:paraId="4BF1ABFD" w14:textId="4B223897" w:rsidR="00D5248D" w:rsidRPr="00D1329F" w:rsidRDefault="00112838" w:rsidP="000F3539">
      <w:pPr>
        <w:ind w:right="720"/>
      </w:pPr>
      <w:r w:rsidRPr="00D1329F">
        <w:rPr>
          <w:b/>
        </w:rPr>
        <w:t>Instructor:</w:t>
      </w:r>
      <w:r w:rsidR="001605E1" w:rsidRPr="00D1329F">
        <w:t xml:space="preserve"> </w:t>
      </w:r>
    </w:p>
    <w:p w14:paraId="67E937F2" w14:textId="4617746B" w:rsidR="00D5248D" w:rsidRPr="00D1329F" w:rsidRDefault="00D5248D" w:rsidP="000F3539">
      <w:pPr>
        <w:ind w:right="720"/>
        <w:rPr>
          <w:rStyle w:val="Hyperlink"/>
          <w:color w:val="auto"/>
          <w:u w:val="none"/>
        </w:rPr>
      </w:pPr>
      <w:r w:rsidRPr="00D1329F">
        <w:rPr>
          <w:b/>
          <w:bCs/>
        </w:rPr>
        <w:t>Email</w:t>
      </w:r>
      <w:r w:rsidRPr="00D1329F">
        <w:t>:</w:t>
      </w:r>
      <w:r w:rsidR="00015C67" w:rsidRPr="00D1329F">
        <w:rPr>
          <w:rStyle w:val="Hyperlink"/>
          <w:color w:val="auto"/>
          <w:u w:val="none"/>
        </w:rPr>
        <w:t xml:space="preserve"> </w:t>
      </w:r>
    </w:p>
    <w:p w14:paraId="08102BF1" w14:textId="0CDA17CC" w:rsidR="00112838" w:rsidRDefault="00D5248D" w:rsidP="000F3539">
      <w:pPr>
        <w:ind w:right="720"/>
      </w:pPr>
      <w:r w:rsidRPr="00D1329F">
        <w:rPr>
          <w:b/>
          <w:bCs/>
        </w:rPr>
        <w:t>Phone</w:t>
      </w:r>
      <w:r w:rsidRPr="00D1329F">
        <w:t xml:space="preserve">: </w:t>
      </w:r>
    </w:p>
    <w:p w14:paraId="2E187BE4" w14:textId="25CFA84E" w:rsidR="00C946F7" w:rsidRPr="00D1329F" w:rsidRDefault="00C946F7" w:rsidP="000F3539">
      <w:pPr>
        <w:ind w:right="720"/>
      </w:pPr>
      <w:r w:rsidRPr="00C946F7">
        <w:rPr>
          <w:b/>
          <w:bCs/>
        </w:rPr>
        <w:t>Office:</w:t>
      </w:r>
      <w:r>
        <w:t xml:space="preserve"> </w:t>
      </w:r>
    </w:p>
    <w:p w14:paraId="6F726529" w14:textId="33E2AC19" w:rsidR="00112838" w:rsidRPr="00D1329F" w:rsidRDefault="00112838" w:rsidP="000F3539">
      <w:pPr>
        <w:ind w:right="720"/>
      </w:pPr>
      <w:r w:rsidRPr="00D1329F">
        <w:rPr>
          <w:b/>
        </w:rPr>
        <w:t>Office Hours:</w:t>
      </w:r>
      <w:r w:rsidR="0098536F" w:rsidRPr="00D1329F">
        <w:t xml:space="preserve"> </w:t>
      </w:r>
      <w:r w:rsidRPr="00D1329F">
        <w:t>By appointments</w:t>
      </w:r>
    </w:p>
    <w:p w14:paraId="19F113E0" w14:textId="50943537" w:rsidR="00D5248D" w:rsidRPr="00D1329F" w:rsidRDefault="00D5248D" w:rsidP="000F3539">
      <w:pPr>
        <w:ind w:right="720"/>
      </w:pPr>
    </w:p>
    <w:p w14:paraId="60CA6BB3" w14:textId="77777777" w:rsidR="00D5248D" w:rsidRPr="00D1329F" w:rsidRDefault="00D5248D" w:rsidP="000F3539">
      <w:pPr>
        <w:ind w:right="720"/>
      </w:pPr>
    </w:p>
    <w:p w14:paraId="5555407B" w14:textId="1BB9FACD" w:rsidR="00D5248D" w:rsidRPr="00D5248D" w:rsidRDefault="00D5248D" w:rsidP="000F3539">
      <w:pPr>
        <w:ind w:right="720"/>
        <w:rPr>
          <w:b/>
          <w:u w:val="single"/>
        </w:rPr>
      </w:pPr>
      <w:r w:rsidRPr="00D5248D">
        <w:rPr>
          <w:b/>
          <w:u w:val="single"/>
        </w:rPr>
        <w:t>School of Education (SOE) Mission Statemen</w:t>
      </w:r>
      <w:r w:rsidRPr="00D1329F">
        <w:rPr>
          <w:b/>
          <w:u w:val="single"/>
        </w:rPr>
        <w:t>t</w:t>
      </w:r>
    </w:p>
    <w:p w14:paraId="2E6DB985" w14:textId="119711F8" w:rsidR="00D5248D" w:rsidRPr="00D1329F" w:rsidRDefault="00D5248D" w:rsidP="000F3539">
      <w:pPr>
        <w:ind w:right="720"/>
        <w:rPr>
          <w:bCs/>
        </w:rPr>
      </w:pPr>
      <w:r w:rsidRPr="00D5248D">
        <w:rPr>
          <w:bCs/>
        </w:rPr>
        <w:t>The mission of the Seattle Pacific University School of Education is to equip educators for service and leadership in schools and communities by developing their professional competence and character, to make a positive impact on learning.</w:t>
      </w:r>
    </w:p>
    <w:p w14:paraId="6A8D3549" w14:textId="77777777" w:rsidR="00B81A86" w:rsidRPr="00B81A86" w:rsidRDefault="00B81A86" w:rsidP="000F3539">
      <w:pPr>
        <w:ind w:right="720"/>
        <w:rPr>
          <w:bCs/>
        </w:rPr>
      </w:pPr>
    </w:p>
    <w:p w14:paraId="738602DE" w14:textId="4FB5A9DF" w:rsidR="00B81A86" w:rsidRPr="00B81A86" w:rsidRDefault="00B81A86" w:rsidP="000F3539">
      <w:pPr>
        <w:ind w:right="720"/>
        <w:rPr>
          <w:b/>
          <w:bCs/>
          <w:u w:val="single"/>
        </w:rPr>
      </w:pPr>
      <w:r w:rsidRPr="00B81A86">
        <w:rPr>
          <w:b/>
          <w:bCs/>
          <w:u w:val="single"/>
        </w:rPr>
        <w:t>Department of Counselor Education Mission Statement</w:t>
      </w:r>
    </w:p>
    <w:p w14:paraId="7729036B" w14:textId="77777777" w:rsidR="00B81A86" w:rsidRPr="00B81A86" w:rsidRDefault="00B81A86" w:rsidP="000F3539">
      <w:pPr>
        <w:ind w:right="720"/>
        <w:rPr>
          <w:bCs/>
        </w:rPr>
      </w:pPr>
      <w:r w:rsidRPr="00B81A86">
        <w:rPr>
          <w:bCs/>
        </w:rPr>
        <w:t>“Our task is to prepare individuals for service and leadership as school counselors in K-12 settings. Students who complete our program will reflect God’s excellence, grace, mercy, and goodness as representatives of Seattle Pacific University.”</w:t>
      </w:r>
    </w:p>
    <w:p w14:paraId="7BFBCD3A" w14:textId="77777777" w:rsidR="001605E1" w:rsidRPr="00D1329F" w:rsidRDefault="001605E1" w:rsidP="000F3539">
      <w:pPr>
        <w:ind w:right="720"/>
        <w:rPr>
          <w:b/>
        </w:rPr>
      </w:pPr>
    </w:p>
    <w:p w14:paraId="34A715D2" w14:textId="4FDE3F57" w:rsidR="00B81A86" w:rsidRPr="00D1329F" w:rsidRDefault="00B81A86" w:rsidP="000F3539">
      <w:pPr>
        <w:tabs>
          <w:tab w:val="left" w:pos="720"/>
        </w:tabs>
        <w:spacing w:line="0" w:lineRule="atLeast"/>
        <w:ind w:right="720"/>
        <w:jc w:val="both"/>
        <w:rPr>
          <w:rFonts w:cs="Calibri"/>
        </w:rPr>
      </w:pPr>
      <w:r w:rsidRPr="00D1329F">
        <w:rPr>
          <w:rFonts w:cs="Calibri"/>
          <w:b/>
          <w:u w:val="single"/>
        </w:rPr>
        <w:t>Course Description</w:t>
      </w:r>
    </w:p>
    <w:p w14:paraId="08FCEA24" w14:textId="77777777" w:rsidR="00B81A86" w:rsidRPr="00D1329F" w:rsidRDefault="00B81A86" w:rsidP="000F3539">
      <w:pPr>
        <w:spacing w:line="49" w:lineRule="exact"/>
        <w:ind w:right="720"/>
        <w:rPr>
          <w:rFonts w:cs="Calibri"/>
        </w:rPr>
      </w:pPr>
    </w:p>
    <w:p w14:paraId="69AF1A2D" w14:textId="3BFDBCCE" w:rsidR="00B81A86" w:rsidRPr="00D1329F" w:rsidRDefault="00B81A86" w:rsidP="000F3539">
      <w:pPr>
        <w:spacing w:line="274" w:lineRule="auto"/>
        <w:ind w:right="720"/>
        <w:rPr>
          <w:rFonts w:cs="Calibri"/>
        </w:rPr>
      </w:pPr>
      <w:r w:rsidRPr="00D1329F">
        <w:rPr>
          <w:rFonts w:cs="Calibri"/>
        </w:rPr>
        <w:t xml:space="preserve">The course examines theory and practice of assessment for school counselors. It provides exposure to major tests and appraisal instruments, assessment guidelines and procedures, and interpretation models used in area schools. The basics of psychometric theory and interpretation are covered. This three-credit course is comprised of content to meet </w:t>
      </w:r>
      <w:r w:rsidRPr="00D1329F">
        <w:rPr>
          <w:rFonts w:cs="Calibri"/>
          <w:u w:val="single"/>
        </w:rPr>
        <w:t>knowledge-based criteria</w:t>
      </w:r>
      <w:r w:rsidRPr="00D1329F">
        <w:rPr>
          <w:rFonts w:cs="Calibri"/>
        </w:rPr>
        <w:t xml:space="preserve">, including ones for 2016 CACREP common core and specialty standards, as well as for Washington State ESA certification in School Counseling (WAC 180-78-295) and in School Psychology (WAC 180-78-310). </w:t>
      </w:r>
    </w:p>
    <w:p w14:paraId="7D8C2BE7" w14:textId="77777777" w:rsidR="00B81A86" w:rsidRPr="00D1329F" w:rsidRDefault="00B81A86" w:rsidP="000F3539">
      <w:pPr>
        <w:spacing w:line="3" w:lineRule="exact"/>
        <w:ind w:right="720"/>
        <w:rPr>
          <w:rFonts w:cs="Calibri"/>
        </w:rPr>
      </w:pPr>
    </w:p>
    <w:p w14:paraId="41BC436B" w14:textId="4DB147FF" w:rsidR="002F03F3" w:rsidRDefault="00B81A86" w:rsidP="000F3539">
      <w:pPr>
        <w:spacing w:line="312" w:lineRule="auto"/>
        <w:ind w:right="720"/>
        <w:rPr>
          <w:rFonts w:cs="Calibri"/>
        </w:rPr>
      </w:pPr>
      <w:r w:rsidRPr="00D1329F">
        <w:rPr>
          <w:rFonts w:cs="Calibri"/>
          <w:i/>
        </w:rPr>
        <w:t>Note</w:t>
      </w:r>
      <w:r w:rsidRPr="00D1329F">
        <w:rPr>
          <w:rFonts w:cs="Calibri"/>
        </w:rPr>
        <w:t>: We will not cover in depth diversity issues in appraisal, special education testing, and career assessment</w:t>
      </w:r>
      <w:r w:rsidRPr="00D1329F">
        <w:rPr>
          <w:rFonts w:cs="Calibri"/>
          <w:i/>
        </w:rPr>
        <w:t xml:space="preserve"> </w:t>
      </w:r>
      <w:r w:rsidRPr="00D1329F">
        <w:rPr>
          <w:rFonts w:cs="Calibri"/>
        </w:rPr>
        <w:t>methods and procedures. These topics will be covered in other EDCO courses.</w:t>
      </w:r>
    </w:p>
    <w:p w14:paraId="2523F388" w14:textId="77777777" w:rsidR="000F3539" w:rsidRPr="00D1329F" w:rsidRDefault="000F3539" w:rsidP="000F3539">
      <w:pPr>
        <w:spacing w:line="312" w:lineRule="auto"/>
        <w:ind w:right="720"/>
        <w:rPr>
          <w:rFonts w:cs="Calibri"/>
        </w:rPr>
      </w:pPr>
    </w:p>
    <w:p w14:paraId="6055B890" w14:textId="53966638" w:rsidR="000F3539" w:rsidRPr="00D1329F" w:rsidRDefault="00112838" w:rsidP="000F3539">
      <w:pPr>
        <w:spacing w:after="60"/>
        <w:ind w:right="720"/>
        <w:rPr>
          <w:b/>
          <w:u w:val="single"/>
        </w:rPr>
      </w:pPr>
      <w:r w:rsidRPr="00D1329F">
        <w:rPr>
          <w:b/>
          <w:u w:val="single"/>
        </w:rPr>
        <w:t>Course Objectives</w:t>
      </w:r>
      <w:r w:rsidR="00DF0C47" w:rsidRPr="00D1329F">
        <w:rPr>
          <w:b/>
          <w:u w:val="single"/>
        </w:rPr>
        <w:t xml:space="preserve"> and Outcomes</w:t>
      </w:r>
    </w:p>
    <w:p w14:paraId="6B7DB3A5" w14:textId="754EBCD9" w:rsidR="00DF0C47" w:rsidRPr="00D1329F" w:rsidRDefault="00DF0C47" w:rsidP="000F3539">
      <w:pPr>
        <w:ind w:right="720"/>
        <w:rPr>
          <w:b/>
          <w:u w:val="single"/>
        </w:rPr>
      </w:pPr>
      <w:r w:rsidRPr="00D1329F">
        <w:rPr>
          <w:b/>
        </w:rPr>
        <w:t>Objective: Knowledge Foundation</w:t>
      </w:r>
    </w:p>
    <w:p w14:paraId="435651FF" w14:textId="5B16C781" w:rsidR="00DF0C47" w:rsidRDefault="00112838" w:rsidP="00E065CF">
      <w:pPr>
        <w:numPr>
          <w:ilvl w:val="0"/>
          <w:numId w:val="7"/>
        </w:numPr>
        <w:ind w:right="720"/>
      </w:pPr>
      <w:r w:rsidRPr="00D1329F">
        <w:t xml:space="preserve">Students will </w:t>
      </w:r>
      <w:r w:rsidR="00DF0C47" w:rsidRPr="00D1329F">
        <w:t>understand the historical perspectives concerning the nature and meaning of assessment and testing in counseling (CACREP 2.F.7.a.)</w:t>
      </w:r>
    </w:p>
    <w:p w14:paraId="13F093EE" w14:textId="316E7578" w:rsidR="006C5F77" w:rsidRPr="00D1329F" w:rsidRDefault="006C5F77" w:rsidP="00E065CF">
      <w:pPr>
        <w:numPr>
          <w:ilvl w:val="0"/>
          <w:numId w:val="7"/>
        </w:numPr>
        <w:ind w:right="720"/>
      </w:pPr>
      <w:r w:rsidRPr="00D1329F">
        <w:t>Students will learn about theories of normal and abnormal personality development (CACREP: 2.F.3.c)</w:t>
      </w:r>
    </w:p>
    <w:p w14:paraId="0923BB73" w14:textId="619481AC" w:rsidR="00DF0C47" w:rsidRPr="00D1329F" w:rsidRDefault="00DF0C47" w:rsidP="000F3539">
      <w:pPr>
        <w:ind w:left="720" w:right="720" w:hanging="720"/>
        <w:jc w:val="both"/>
        <w:rPr>
          <w:b/>
          <w:bCs/>
        </w:rPr>
      </w:pPr>
      <w:r w:rsidRPr="00D1329F">
        <w:rPr>
          <w:b/>
          <w:bCs/>
        </w:rPr>
        <w:t>Objective: Critical Thought and Application</w:t>
      </w:r>
    </w:p>
    <w:p w14:paraId="421170FB" w14:textId="47684BA8" w:rsidR="00112838" w:rsidRPr="00D1329F" w:rsidRDefault="00112838" w:rsidP="00E065CF">
      <w:pPr>
        <w:numPr>
          <w:ilvl w:val="0"/>
          <w:numId w:val="7"/>
        </w:numPr>
        <w:ind w:right="720"/>
      </w:pPr>
      <w:r w:rsidRPr="00D1329F">
        <w:lastRenderedPageBreak/>
        <w:t xml:space="preserve">Students will learn </w:t>
      </w:r>
      <w:r w:rsidR="00DF0C47" w:rsidRPr="00D1329F">
        <w:t>methods of effectively preparing for and conducting initial assessment meetings (</w:t>
      </w:r>
      <w:r w:rsidRPr="00D1329F">
        <w:t xml:space="preserve">CACREP: </w:t>
      </w:r>
      <w:r w:rsidR="00DF0C47" w:rsidRPr="00D1329F">
        <w:t>2</w:t>
      </w:r>
      <w:r w:rsidRPr="00D1329F">
        <w:t>.</w:t>
      </w:r>
      <w:r w:rsidR="00DF0C47" w:rsidRPr="00D1329F">
        <w:t>F</w:t>
      </w:r>
      <w:r w:rsidRPr="00D1329F">
        <w:t>.</w:t>
      </w:r>
      <w:r w:rsidR="00DF0C47" w:rsidRPr="00D1329F">
        <w:t>7</w:t>
      </w:r>
      <w:r w:rsidRPr="00D1329F">
        <w:t>.</w:t>
      </w:r>
      <w:r w:rsidR="00DF0C47" w:rsidRPr="00D1329F">
        <w:t>b.</w:t>
      </w:r>
      <w:r w:rsidRPr="00D1329F">
        <w:t>)</w:t>
      </w:r>
    </w:p>
    <w:p w14:paraId="072B4846" w14:textId="58944BB1" w:rsidR="00DF0C47" w:rsidRPr="00D1329F" w:rsidRDefault="00DF0C47" w:rsidP="00E065CF">
      <w:pPr>
        <w:numPr>
          <w:ilvl w:val="0"/>
          <w:numId w:val="7"/>
        </w:numPr>
        <w:ind w:right="720"/>
      </w:pPr>
      <w:r w:rsidRPr="00D1329F">
        <w:t>Students will discuss the use of assessments relevant to academic/educational, career, personal, and social development (CACREP 2.F.7.i.)</w:t>
      </w:r>
    </w:p>
    <w:p w14:paraId="1761AB26" w14:textId="7776FB35" w:rsidR="00DF0C47" w:rsidRPr="00D1329F" w:rsidRDefault="00DF0C47" w:rsidP="00E065CF">
      <w:pPr>
        <w:numPr>
          <w:ilvl w:val="0"/>
          <w:numId w:val="7"/>
        </w:numPr>
        <w:ind w:right="720"/>
      </w:pPr>
      <w:r w:rsidRPr="00D1329F">
        <w:t>Students will learn use of environmental assessments and systematic behavioral observations in P-12 settings (CACREP 2.F.7.j.)</w:t>
      </w:r>
    </w:p>
    <w:p w14:paraId="5B9DCAA8" w14:textId="55382D80" w:rsidR="00DF0C47" w:rsidRPr="00D1329F" w:rsidRDefault="00DF0C47" w:rsidP="000F3539">
      <w:pPr>
        <w:ind w:left="720" w:right="720" w:hanging="720"/>
        <w:rPr>
          <w:b/>
          <w:bCs/>
        </w:rPr>
      </w:pPr>
      <w:r w:rsidRPr="00D1329F">
        <w:rPr>
          <w:b/>
          <w:bCs/>
        </w:rPr>
        <w:t>Objective: Professional Identity and Values</w:t>
      </w:r>
    </w:p>
    <w:p w14:paraId="673657E5" w14:textId="468FC0BA" w:rsidR="00DF0C47" w:rsidRPr="00D1329F" w:rsidRDefault="00DF0C47" w:rsidP="00E065CF">
      <w:pPr>
        <w:pStyle w:val="ListParagraph"/>
        <w:numPr>
          <w:ilvl w:val="0"/>
          <w:numId w:val="8"/>
        </w:numPr>
        <w:ind w:right="720"/>
        <w:rPr>
          <w:rFonts w:ascii="Times New Roman" w:hAnsi="Times New Roman" w:cs="Times New Roman"/>
        </w:rPr>
      </w:pPr>
      <w:r w:rsidRPr="00D1329F">
        <w:rPr>
          <w:rFonts w:ascii="Times New Roman" w:hAnsi="Times New Roman" w:cs="Times New Roman"/>
        </w:rPr>
        <w:t>Students will learn strategies for personal and professional self-evaluation and implications for practice (CACREP 2.F.l.k.)</w:t>
      </w:r>
    </w:p>
    <w:p w14:paraId="286F0A56" w14:textId="635A9042" w:rsidR="00DF0C47" w:rsidRPr="00D1329F" w:rsidRDefault="00DF0C47" w:rsidP="00E065CF">
      <w:pPr>
        <w:numPr>
          <w:ilvl w:val="0"/>
          <w:numId w:val="7"/>
        </w:numPr>
        <w:ind w:right="720"/>
      </w:pPr>
      <w:r w:rsidRPr="00D1329F">
        <w:t>Students will learn ethical and culturally relevant strategies for selecting, administering, and interpreting assessment and test results (CACREP 2.F.7.m.)</w:t>
      </w:r>
    </w:p>
    <w:p w14:paraId="26BA6BFB" w14:textId="635A9042" w:rsidR="00DF0C47" w:rsidRPr="00D1329F" w:rsidRDefault="00DF0C47" w:rsidP="00E065CF">
      <w:pPr>
        <w:numPr>
          <w:ilvl w:val="0"/>
          <w:numId w:val="7"/>
        </w:numPr>
        <w:ind w:right="720"/>
      </w:pPr>
      <w:r w:rsidRPr="00D1329F">
        <w:t>Students will learn assessments specific to P-12 education (CACREP 5.G.1.e)</w:t>
      </w:r>
    </w:p>
    <w:p w14:paraId="245D269E" w14:textId="77777777" w:rsidR="00DF0C47" w:rsidRPr="00D1329F" w:rsidRDefault="00DF0C47" w:rsidP="000F3539">
      <w:pPr>
        <w:ind w:left="720" w:right="720"/>
      </w:pPr>
    </w:p>
    <w:p w14:paraId="020CCCEC" w14:textId="77777777" w:rsidR="00112838" w:rsidRPr="00D1329F" w:rsidRDefault="00112838" w:rsidP="000F3539">
      <w:pPr>
        <w:ind w:right="720"/>
        <w:rPr>
          <w:highlight w:val="yellow"/>
        </w:rPr>
      </w:pPr>
    </w:p>
    <w:p w14:paraId="6BAC6367" w14:textId="56B79249" w:rsidR="008978ED" w:rsidRDefault="00112838" w:rsidP="000F3539">
      <w:pPr>
        <w:shd w:val="clear" w:color="auto" w:fill="FFFFFF"/>
        <w:ind w:right="720"/>
        <w:rPr>
          <w:rFonts w:eastAsia="Malgun Gothic"/>
          <w:b/>
          <w:lang w:eastAsia="ko-KR"/>
        </w:rPr>
      </w:pPr>
      <w:r w:rsidRPr="00D1329F">
        <w:rPr>
          <w:rFonts w:eastAsia="Malgun Gothic"/>
          <w:b/>
          <w:lang w:eastAsia="ko-KR"/>
        </w:rPr>
        <w:t>Required Text:</w:t>
      </w:r>
    </w:p>
    <w:p w14:paraId="5B73F09B" w14:textId="77777777" w:rsidR="008978ED" w:rsidRDefault="008978ED" w:rsidP="000F3539">
      <w:pPr>
        <w:shd w:val="clear" w:color="auto" w:fill="FFFFFF"/>
        <w:ind w:right="720"/>
        <w:rPr>
          <w:rFonts w:eastAsia="Malgun Gothic"/>
          <w:b/>
          <w:lang w:eastAsia="ko-KR"/>
        </w:rPr>
      </w:pPr>
    </w:p>
    <w:p w14:paraId="0CE9A295" w14:textId="541E2705" w:rsidR="00DF0C47" w:rsidRPr="008978ED" w:rsidRDefault="00DF0C47" w:rsidP="000F3539">
      <w:pPr>
        <w:shd w:val="clear" w:color="auto" w:fill="FFFFFF"/>
        <w:ind w:right="720"/>
        <w:rPr>
          <w:rFonts w:eastAsia="Malgun Gothic"/>
          <w:b/>
          <w:lang w:eastAsia="ko-KR"/>
        </w:rPr>
      </w:pPr>
      <w:r w:rsidRPr="00D1329F">
        <w:rPr>
          <w:rFonts w:eastAsia="Malgun Gothic"/>
          <w:lang w:eastAsia="ko-KR"/>
        </w:rPr>
        <w:t>Hays, D.</w:t>
      </w:r>
      <w:r w:rsidR="00112838" w:rsidRPr="00D1329F">
        <w:rPr>
          <w:rFonts w:eastAsia="Malgun Gothic"/>
          <w:lang w:eastAsia="ko-KR"/>
        </w:rPr>
        <w:t xml:space="preserve"> (201</w:t>
      </w:r>
      <w:r w:rsidRPr="00D1329F">
        <w:rPr>
          <w:rFonts w:eastAsia="Malgun Gothic"/>
          <w:lang w:eastAsia="ko-KR"/>
        </w:rPr>
        <w:t>7</w:t>
      </w:r>
      <w:r w:rsidR="00112838" w:rsidRPr="00D1329F">
        <w:rPr>
          <w:rFonts w:eastAsia="Malgun Gothic"/>
          <w:lang w:eastAsia="ko-KR"/>
        </w:rPr>
        <w:t xml:space="preserve">). </w:t>
      </w:r>
      <w:r w:rsidRPr="00D1329F">
        <w:rPr>
          <w:rFonts w:eastAsia="Malgun Gothic"/>
          <w:i/>
          <w:iCs/>
          <w:lang w:eastAsia="ko-KR"/>
        </w:rPr>
        <w:t xml:space="preserve">Assessment in Counseling: Procedures and Practices </w:t>
      </w:r>
      <w:r w:rsidRPr="00D1329F">
        <w:rPr>
          <w:rFonts w:eastAsia="Malgun Gothic"/>
          <w:lang w:eastAsia="ko-KR"/>
        </w:rPr>
        <w:t>(6</w:t>
      </w:r>
      <w:r w:rsidRPr="00D1329F">
        <w:rPr>
          <w:rFonts w:eastAsia="Malgun Gothic"/>
          <w:vertAlign w:val="superscript"/>
          <w:lang w:eastAsia="ko-KR"/>
        </w:rPr>
        <w:t>th</w:t>
      </w:r>
      <w:r w:rsidRPr="00D1329F">
        <w:rPr>
          <w:rFonts w:eastAsia="Malgun Gothic"/>
          <w:lang w:eastAsia="ko-KR"/>
        </w:rPr>
        <w:t xml:space="preserve"> Ed). </w:t>
      </w:r>
    </w:p>
    <w:p w14:paraId="3B428613" w14:textId="4F6E54C9" w:rsidR="00112838" w:rsidRPr="00D1329F" w:rsidRDefault="00112838" w:rsidP="000F3539">
      <w:pPr>
        <w:pStyle w:val="ListParagraph"/>
        <w:shd w:val="clear" w:color="auto" w:fill="FFFFFF"/>
        <w:ind w:right="720"/>
        <w:rPr>
          <w:rFonts w:ascii="Times New Roman" w:eastAsia="Malgun Gothic" w:hAnsi="Times New Roman"/>
          <w:i/>
          <w:iCs/>
          <w:lang w:eastAsia="ko-KR"/>
        </w:rPr>
      </w:pPr>
      <w:r w:rsidRPr="00D1329F">
        <w:rPr>
          <w:rFonts w:ascii="Times New Roman" w:eastAsia="Malgun Gothic" w:hAnsi="Times New Roman"/>
          <w:lang w:eastAsia="ko-KR"/>
        </w:rPr>
        <w:t>Alexandria, VA: American Counseling Association. </w:t>
      </w:r>
    </w:p>
    <w:p w14:paraId="4A6963DE" w14:textId="7060911F" w:rsidR="00112838" w:rsidRDefault="00112838" w:rsidP="000F3539">
      <w:pPr>
        <w:pStyle w:val="ListParagraph"/>
        <w:shd w:val="clear" w:color="auto" w:fill="FFFFFF"/>
        <w:ind w:right="720"/>
        <w:rPr>
          <w:rFonts w:ascii="Times New Roman" w:eastAsia="Malgun Gothic" w:hAnsi="Times New Roman"/>
          <w:highlight w:val="yellow"/>
          <w:lang w:eastAsia="ko-KR"/>
        </w:rPr>
      </w:pPr>
    </w:p>
    <w:p w14:paraId="43AC37B7" w14:textId="77777777" w:rsidR="002F03F3" w:rsidRPr="00B81A86" w:rsidRDefault="002F03F3" w:rsidP="000F3539">
      <w:pPr>
        <w:pStyle w:val="ListParagraph"/>
        <w:shd w:val="clear" w:color="auto" w:fill="FFFFFF"/>
        <w:ind w:right="720"/>
        <w:rPr>
          <w:rFonts w:ascii="Times New Roman" w:eastAsia="Malgun Gothic" w:hAnsi="Times New Roman"/>
          <w:highlight w:val="yellow"/>
          <w:lang w:eastAsia="ko-KR"/>
        </w:rPr>
      </w:pPr>
    </w:p>
    <w:p w14:paraId="4D48838E" w14:textId="07F134FB" w:rsidR="002F03F3" w:rsidRPr="002F03F3" w:rsidRDefault="002F03F3" w:rsidP="000F3539">
      <w:pPr>
        <w:pStyle w:val="Header"/>
        <w:ind w:right="720"/>
        <w:rPr>
          <w:rFonts w:ascii="Times New Roman" w:hAnsi="Times New Roman"/>
          <w:b/>
          <w:u w:val="single"/>
        </w:rPr>
      </w:pPr>
      <w:r w:rsidRPr="002F03F3">
        <w:rPr>
          <w:rFonts w:ascii="Times New Roman" w:hAnsi="Times New Roman"/>
          <w:b/>
          <w:u w:val="single"/>
        </w:rPr>
        <w:t>COURSE ASSIGNMENTS:</w:t>
      </w:r>
    </w:p>
    <w:p w14:paraId="2C38AF3B" w14:textId="77777777" w:rsidR="00652C11" w:rsidRPr="00316732" w:rsidRDefault="00652C11" w:rsidP="000F3539">
      <w:pPr>
        <w:tabs>
          <w:tab w:val="left" w:pos="1080"/>
        </w:tabs>
        <w:spacing w:line="293" w:lineRule="auto"/>
        <w:ind w:right="720"/>
        <w:rPr>
          <w:rFonts w:eastAsia="Arial" w:cs="Calibri"/>
          <w:sz w:val="22"/>
          <w:highlight w:val="yellow"/>
        </w:rPr>
      </w:pPr>
    </w:p>
    <w:p w14:paraId="2AB3E90A" w14:textId="04F5C8FE" w:rsidR="002F03F3" w:rsidRDefault="000074E6" w:rsidP="00E065CF">
      <w:pPr>
        <w:numPr>
          <w:ilvl w:val="0"/>
          <w:numId w:val="9"/>
        </w:numPr>
        <w:tabs>
          <w:tab w:val="left" w:pos="1080"/>
        </w:tabs>
        <w:spacing w:line="276" w:lineRule="auto"/>
        <w:ind w:left="1080" w:right="720" w:hanging="360"/>
        <w:rPr>
          <w:rFonts w:cs="Calibri"/>
          <w:sz w:val="22"/>
        </w:rPr>
      </w:pPr>
      <w:r w:rsidRPr="00316732">
        <w:rPr>
          <w:rFonts w:cs="Calibri"/>
          <w:b/>
          <w:sz w:val="22"/>
        </w:rPr>
        <w:t>Class A</w:t>
      </w:r>
      <w:r w:rsidR="000F3539">
        <w:rPr>
          <w:rFonts w:cs="Calibri"/>
          <w:b/>
          <w:sz w:val="22"/>
        </w:rPr>
        <w:t>ttendance and Participation</w:t>
      </w:r>
      <w:r w:rsidRPr="00316732">
        <w:rPr>
          <w:rFonts w:cs="Calibri"/>
          <w:b/>
          <w:sz w:val="22"/>
        </w:rPr>
        <w:t xml:space="preserve"> </w:t>
      </w:r>
      <w:r w:rsidR="00316732" w:rsidRPr="00316732">
        <w:rPr>
          <w:rFonts w:cs="Calibri"/>
          <w:b/>
          <w:sz w:val="22"/>
        </w:rPr>
        <w:t>(1</w:t>
      </w:r>
      <w:r w:rsidR="00DB6D10">
        <w:rPr>
          <w:rFonts w:cs="Calibri"/>
          <w:b/>
          <w:sz w:val="22"/>
        </w:rPr>
        <w:t>5</w:t>
      </w:r>
      <w:r w:rsidR="00316732" w:rsidRPr="00316732">
        <w:rPr>
          <w:rFonts w:cs="Calibri"/>
          <w:b/>
          <w:sz w:val="22"/>
        </w:rPr>
        <w:t>%)</w:t>
      </w:r>
      <w:r w:rsidR="002F03F3" w:rsidRPr="00316732">
        <w:rPr>
          <w:rFonts w:cs="Calibri"/>
          <w:sz w:val="22"/>
        </w:rPr>
        <w:t>: Throughout the quarter, we will</w:t>
      </w:r>
      <w:r w:rsidR="002F03F3" w:rsidRPr="00316732">
        <w:rPr>
          <w:rFonts w:cs="Calibri"/>
          <w:b/>
          <w:sz w:val="22"/>
        </w:rPr>
        <w:t xml:space="preserve"> </w:t>
      </w:r>
      <w:r w:rsidR="002F03F3" w:rsidRPr="00316732">
        <w:rPr>
          <w:rFonts w:cs="Calibri"/>
          <w:sz w:val="22"/>
        </w:rPr>
        <w:t xml:space="preserve">engage in a variety of class activities designed to help you apply and integrate the material we’re learning about. For example, students may be given case vignettes to discuss. </w:t>
      </w:r>
      <w:r w:rsidR="00316732" w:rsidRPr="00316732">
        <w:rPr>
          <w:rFonts w:cs="Calibri"/>
          <w:sz w:val="22"/>
        </w:rPr>
        <w:t xml:space="preserve">Each student is expected to engage in meaningful discussion of the course content. There will be a combination of online discussion and in-person to assess this portion of your grade. </w:t>
      </w:r>
      <w:r w:rsidR="002F03F3" w:rsidRPr="00316732">
        <w:rPr>
          <w:rFonts w:cs="Calibri"/>
          <w:sz w:val="22"/>
        </w:rPr>
        <w:t>These activities</w:t>
      </w:r>
      <w:r w:rsidR="00316732" w:rsidRPr="00316732">
        <w:rPr>
          <w:rFonts w:cs="Calibri"/>
          <w:sz w:val="22"/>
        </w:rPr>
        <w:t xml:space="preserve"> are</w:t>
      </w:r>
      <w:r w:rsidR="002F03F3" w:rsidRPr="00316732">
        <w:rPr>
          <w:rFonts w:cs="Calibri"/>
          <w:sz w:val="22"/>
        </w:rPr>
        <w:t xml:space="preserve"> aim</w:t>
      </w:r>
      <w:r w:rsidR="00316732" w:rsidRPr="00316732">
        <w:rPr>
          <w:rFonts w:cs="Calibri"/>
          <w:sz w:val="22"/>
        </w:rPr>
        <w:t>ed</w:t>
      </w:r>
      <w:r w:rsidR="002F03F3" w:rsidRPr="00316732">
        <w:rPr>
          <w:rFonts w:cs="Calibri"/>
          <w:sz w:val="22"/>
        </w:rPr>
        <w:t xml:space="preserve"> at promoting students’ analytical thinking</w:t>
      </w:r>
      <w:r w:rsidR="00316732" w:rsidRPr="00316732">
        <w:rPr>
          <w:rFonts w:cs="Calibri"/>
          <w:sz w:val="22"/>
        </w:rPr>
        <w:t>. P</w:t>
      </w:r>
      <w:r w:rsidR="002F03F3" w:rsidRPr="00316732">
        <w:rPr>
          <w:rFonts w:cs="Calibri"/>
          <w:sz w:val="22"/>
        </w:rPr>
        <w:t>oorly written responses will be returned for a re-write. At the end of the quarter, students who participate in and complete all of the class activities</w:t>
      </w:r>
      <w:r w:rsidR="00316732" w:rsidRPr="00316732">
        <w:rPr>
          <w:rFonts w:cs="Calibri"/>
          <w:sz w:val="22"/>
        </w:rPr>
        <w:t xml:space="preserve"> (in-person and online) </w:t>
      </w:r>
      <w:r w:rsidR="002F03F3" w:rsidRPr="00316732">
        <w:rPr>
          <w:rFonts w:cs="Calibri"/>
          <w:sz w:val="22"/>
        </w:rPr>
        <w:t>will receive full credit (1</w:t>
      </w:r>
      <w:r w:rsidR="00316732" w:rsidRPr="00316732">
        <w:rPr>
          <w:rFonts w:cs="Calibri"/>
          <w:sz w:val="22"/>
        </w:rPr>
        <w:t>5</w:t>
      </w:r>
      <w:r w:rsidR="002F03F3" w:rsidRPr="00316732">
        <w:rPr>
          <w:rFonts w:cs="Calibri"/>
          <w:sz w:val="22"/>
        </w:rPr>
        <w:t xml:space="preserve"> points). </w:t>
      </w:r>
    </w:p>
    <w:p w14:paraId="4A49C1C0" w14:textId="77777777" w:rsidR="00652C11" w:rsidRPr="00316732" w:rsidRDefault="00652C11" w:rsidP="000F3539">
      <w:pPr>
        <w:tabs>
          <w:tab w:val="left" w:pos="1080"/>
        </w:tabs>
        <w:spacing w:line="276" w:lineRule="auto"/>
        <w:ind w:right="720"/>
        <w:rPr>
          <w:rFonts w:cs="Calibri"/>
          <w:sz w:val="22"/>
        </w:rPr>
      </w:pPr>
    </w:p>
    <w:p w14:paraId="52FFE67E" w14:textId="0FCF869C" w:rsidR="002F03F3" w:rsidRPr="00316732" w:rsidRDefault="000074E6" w:rsidP="00E065CF">
      <w:pPr>
        <w:numPr>
          <w:ilvl w:val="0"/>
          <w:numId w:val="9"/>
        </w:numPr>
        <w:tabs>
          <w:tab w:val="left" w:pos="1080"/>
        </w:tabs>
        <w:spacing w:line="284" w:lineRule="auto"/>
        <w:ind w:left="720" w:right="720" w:hanging="360"/>
        <w:rPr>
          <w:rFonts w:cs="Calibri"/>
          <w:sz w:val="22"/>
        </w:rPr>
      </w:pPr>
      <w:r w:rsidRPr="00316732">
        <w:rPr>
          <w:rFonts w:cs="Calibri"/>
          <w:b/>
          <w:sz w:val="22"/>
        </w:rPr>
        <w:t>Quizzes</w:t>
      </w:r>
      <w:r w:rsidR="00316732" w:rsidRPr="00316732">
        <w:rPr>
          <w:rFonts w:cs="Calibri"/>
          <w:b/>
          <w:sz w:val="22"/>
        </w:rPr>
        <w:t xml:space="preserve"> (40%)</w:t>
      </w:r>
      <w:r w:rsidR="002F03F3" w:rsidRPr="00316732">
        <w:rPr>
          <w:rFonts w:cs="Calibri"/>
          <w:b/>
          <w:sz w:val="22"/>
        </w:rPr>
        <w:t xml:space="preserve">: </w:t>
      </w:r>
      <w:r w:rsidR="002F03F3" w:rsidRPr="00316732">
        <w:rPr>
          <w:rFonts w:cs="Calibri"/>
          <w:sz w:val="22"/>
        </w:rPr>
        <w:t>A total of five graded quizzes will be posted on Canvas. The lowest score of the five will be dropped and</w:t>
      </w:r>
      <w:r w:rsidR="002F03F3" w:rsidRPr="00316732">
        <w:rPr>
          <w:rFonts w:cs="Calibri"/>
          <w:b/>
          <w:sz w:val="22"/>
        </w:rPr>
        <w:t xml:space="preserve"> </w:t>
      </w:r>
      <w:r w:rsidR="002F03F3" w:rsidRPr="00316732">
        <w:rPr>
          <w:rFonts w:cs="Calibri"/>
          <w:sz w:val="22"/>
        </w:rPr>
        <w:t xml:space="preserve">will not count toward your final grade. Quizzes cover materials from the assigned readings. Each quiz will be available from </w:t>
      </w:r>
      <w:r w:rsidR="00316732" w:rsidRPr="00316732">
        <w:rPr>
          <w:rFonts w:cs="Calibri"/>
          <w:sz w:val="22"/>
        </w:rPr>
        <w:t>Wednesday</w:t>
      </w:r>
      <w:r w:rsidR="002F03F3" w:rsidRPr="00316732">
        <w:rPr>
          <w:rFonts w:cs="Calibri"/>
          <w:sz w:val="22"/>
        </w:rPr>
        <w:t xml:space="preserve"> after class (8 pm) to Sunday night (11:59 pm). Students are expected to independently respond to the quiz questions, and not to work in groups. You may refer to the textbooks and other materials during the quiz; however, there are time limits for completing the quizzes. Instructions are posted on Canvas.</w:t>
      </w:r>
    </w:p>
    <w:p w14:paraId="3E3A6303" w14:textId="77777777" w:rsidR="002F03F3" w:rsidRPr="002F03F3" w:rsidRDefault="002F03F3" w:rsidP="000F3539">
      <w:pPr>
        <w:pStyle w:val="ListParagraph"/>
        <w:ind w:right="720"/>
        <w:rPr>
          <w:rFonts w:eastAsia="Times New Roman" w:cs="Calibri"/>
          <w:sz w:val="22"/>
          <w:highlight w:val="yellow"/>
        </w:rPr>
      </w:pPr>
    </w:p>
    <w:p w14:paraId="37503AD6" w14:textId="64421A99" w:rsidR="007C20EE" w:rsidRPr="000F3539" w:rsidRDefault="000074E6" w:rsidP="00E065CF">
      <w:pPr>
        <w:numPr>
          <w:ilvl w:val="0"/>
          <w:numId w:val="9"/>
        </w:numPr>
        <w:tabs>
          <w:tab w:val="left" w:pos="1080"/>
        </w:tabs>
        <w:spacing w:line="284" w:lineRule="auto"/>
        <w:ind w:left="1080" w:right="720" w:hanging="360"/>
        <w:rPr>
          <w:rFonts w:cs="Calibri"/>
          <w:b/>
          <w:bCs/>
          <w:sz w:val="22"/>
        </w:rPr>
      </w:pPr>
      <w:r w:rsidRPr="000F3539">
        <w:rPr>
          <w:rFonts w:cs="Calibri"/>
          <w:b/>
          <w:bCs/>
          <w:sz w:val="22"/>
        </w:rPr>
        <w:t xml:space="preserve">Psychological Construct and Test Paper </w:t>
      </w:r>
      <w:r w:rsidR="007C20EE" w:rsidRPr="000F3539">
        <w:rPr>
          <w:rFonts w:cs="Calibri"/>
          <w:b/>
          <w:bCs/>
          <w:sz w:val="22"/>
        </w:rPr>
        <w:t>(2</w:t>
      </w:r>
      <w:r w:rsidR="00DB6D10">
        <w:rPr>
          <w:rFonts w:cs="Calibri"/>
          <w:b/>
          <w:bCs/>
          <w:sz w:val="22"/>
        </w:rPr>
        <w:t>0</w:t>
      </w:r>
      <w:r w:rsidR="007C20EE" w:rsidRPr="000F3539">
        <w:rPr>
          <w:rFonts w:cs="Calibri"/>
          <w:b/>
          <w:bCs/>
          <w:sz w:val="22"/>
        </w:rPr>
        <w:t>%)</w:t>
      </w:r>
      <w:r w:rsidR="002F03F3" w:rsidRPr="000F3539">
        <w:rPr>
          <w:rFonts w:cs="Calibri"/>
          <w:b/>
          <w:bCs/>
          <w:sz w:val="22"/>
        </w:rPr>
        <w:t xml:space="preserve">: </w:t>
      </w:r>
      <w:r w:rsidR="002F03F3" w:rsidRPr="000F3539">
        <w:rPr>
          <w:rFonts w:cs="Calibri"/>
          <w:sz w:val="22"/>
        </w:rPr>
        <w:t>Full instructions on this assignment are posted on Canvas. You will select a psychological construct of interest (i.e., intelligence, self-esteem, anxiety, math skills, depression) which is measured at school. You will perform a literature review on the construct and consider issues which may surface regarding the assessment of this con</w:t>
      </w:r>
      <w:r w:rsidRPr="000F3539">
        <w:rPr>
          <w:rFonts w:cs="Calibri"/>
          <w:sz w:val="22"/>
        </w:rPr>
        <w:t>s</w:t>
      </w:r>
      <w:r w:rsidR="002F03F3" w:rsidRPr="000F3539">
        <w:rPr>
          <w:rFonts w:cs="Calibri"/>
          <w:sz w:val="22"/>
        </w:rPr>
        <w:t xml:space="preserve">truct. You will then select an instrument used to measure the construct. You will examine the psychometric properties of this assessment, and analyze potential issues surrounding administration and interpretation of results. This paper is due by Sunday, May </w:t>
      </w:r>
      <w:r w:rsidR="004163A5">
        <w:rPr>
          <w:rFonts w:cs="Calibri"/>
          <w:sz w:val="22"/>
        </w:rPr>
        <w:t>9th</w:t>
      </w:r>
      <w:r w:rsidR="002F03F3" w:rsidRPr="000F3539">
        <w:rPr>
          <w:rFonts w:cs="Calibri"/>
          <w:sz w:val="22"/>
        </w:rPr>
        <w:t xml:space="preserve"> (11:59 pm)</w:t>
      </w:r>
    </w:p>
    <w:p w14:paraId="55A44A4E" w14:textId="77777777" w:rsidR="000074E6" w:rsidRDefault="000074E6" w:rsidP="000F3539">
      <w:pPr>
        <w:pStyle w:val="ListParagraph"/>
        <w:ind w:right="720"/>
        <w:rPr>
          <w:rFonts w:cs="Calibri"/>
          <w:b/>
          <w:bCs/>
          <w:sz w:val="22"/>
          <w:highlight w:val="yellow"/>
        </w:rPr>
      </w:pPr>
    </w:p>
    <w:p w14:paraId="7500DC6D" w14:textId="77777777" w:rsidR="00F65B44" w:rsidRPr="00F65B44" w:rsidRDefault="00F65B44" w:rsidP="00F65B44">
      <w:pPr>
        <w:tabs>
          <w:tab w:val="left" w:pos="1080"/>
        </w:tabs>
        <w:spacing w:line="284" w:lineRule="auto"/>
        <w:ind w:left="1080" w:right="720"/>
        <w:rPr>
          <w:rFonts w:cs="Calibri"/>
          <w:sz w:val="22"/>
        </w:rPr>
      </w:pPr>
    </w:p>
    <w:p w14:paraId="327E2953" w14:textId="343A12FF" w:rsidR="00F65B44" w:rsidRPr="00F65B44" w:rsidRDefault="00F65B44" w:rsidP="00E065CF">
      <w:pPr>
        <w:pStyle w:val="ListParagraph"/>
        <w:numPr>
          <w:ilvl w:val="0"/>
          <w:numId w:val="9"/>
        </w:numPr>
        <w:tabs>
          <w:tab w:val="left" w:pos="1080"/>
        </w:tabs>
        <w:spacing w:line="284" w:lineRule="auto"/>
        <w:ind w:right="720"/>
        <w:rPr>
          <w:rFonts w:ascii="Times New Roman" w:hAnsi="Times New Roman" w:cs="Times New Roman"/>
          <w:szCs w:val="28"/>
        </w:rPr>
      </w:pPr>
      <w:r w:rsidRPr="00F65B44">
        <w:rPr>
          <w:rFonts w:ascii="Times New Roman" w:hAnsi="Times New Roman" w:cs="Times New Roman"/>
          <w:b/>
          <w:bCs/>
          <w:szCs w:val="28"/>
        </w:rPr>
        <w:lastRenderedPageBreak/>
        <w:t>Assessment Report</w:t>
      </w:r>
      <w:r w:rsidR="00CC1EBD">
        <w:rPr>
          <w:rFonts w:ascii="Times New Roman" w:hAnsi="Times New Roman" w:cs="Times New Roman"/>
          <w:b/>
          <w:bCs/>
          <w:szCs w:val="28"/>
        </w:rPr>
        <w:t>,</w:t>
      </w:r>
      <w:r w:rsidRPr="00F65B44">
        <w:rPr>
          <w:rFonts w:ascii="Times New Roman" w:hAnsi="Times New Roman" w:cs="Times New Roman"/>
          <w:b/>
          <w:bCs/>
          <w:szCs w:val="28"/>
        </w:rPr>
        <w:t xml:space="preserve"> Presentation</w:t>
      </w:r>
      <w:r>
        <w:rPr>
          <w:rFonts w:ascii="Times New Roman" w:hAnsi="Times New Roman" w:cs="Times New Roman"/>
          <w:b/>
          <w:bCs/>
          <w:szCs w:val="28"/>
        </w:rPr>
        <w:t xml:space="preserve"> </w:t>
      </w:r>
      <w:r w:rsidR="00CC1EBD">
        <w:rPr>
          <w:rFonts w:ascii="Times New Roman" w:hAnsi="Times New Roman" w:cs="Times New Roman"/>
          <w:b/>
          <w:bCs/>
          <w:szCs w:val="28"/>
        </w:rPr>
        <w:t xml:space="preserve">and Peer Evaluation </w:t>
      </w:r>
      <w:r>
        <w:rPr>
          <w:rFonts w:ascii="Times New Roman" w:hAnsi="Times New Roman" w:cs="Times New Roman"/>
          <w:b/>
          <w:bCs/>
          <w:szCs w:val="28"/>
        </w:rPr>
        <w:t>(2</w:t>
      </w:r>
      <w:r w:rsidR="00DB6D10">
        <w:rPr>
          <w:rFonts w:ascii="Times New Roman" w:hAnsi="Times New Roman" w:cs="Times New Roman"/>
          <w:b/>
          <w:bCs/>
          <w:szCs w:val="28"/>
        </w:rPr>
        <w:t>5</w:t>
      </w:r>
      <w:r>
        <w:rPr>
          <w:rFonts w:ascii="Times New Roman" w:hAnsi="Times New Roman" w:cs="Times New Roman"/>
          <w:b/>
          <w:bCs/>
          <w:szCs w:val="28"/>
        </w:rPr>
        <w:t>%)</w:t>
      </w:r>
      <w:r w:rsidRPr="00F65B44">
        <w:rPr>
          <w:rFonts w:ascii="Times New Roman" w:hAnsi="Times New Roman" w:cs="Times New Roman"/>
          <w:szCs w:val="28"/>
        </w:rPr>
        <w:t xml:space="preserve">. In dyads, you will complete an assessment report on a student volunteer. The presenting concern will need to focus on at least two of the following, academic, socioemotional or career related concerns. You will present your report as a dyad to your peers as a mock conference. The purpose of this assignment is to demonstrate specific assessment strategies to meet the needs of individual students, and an ability to synthesize objective, behavioral, and clinical data in service planning. More information will be provided later the semester. </w:t>
      </w:r>
    </w:p>
    <w:p w14:paraId="2D401976" w14:textId="77777777" w:rsidR="002F03F3" w:rsidRPr="00B81A86" w:rsidRDefault="002F03F3" w:rsidP="007C1937">
      <w:pPr>
        <w:pStyle w:val="Header"/>
        <w:rPr>
          <w:rFonts w:ascii="Times New Roman" w:hAnsi="Times New Roman"/>
          <w:bCs/>
          <w:highlight w:val="yellow"/>
        </w:rPr>
      </w:pPr>
    </w:p>
    <w:p w14:paraId="21427786" w14:textId="77777777" w:rsidR="00112838" w:rsidRPr="00B81A86" w:rsidRDefault="00112838" w:rsidP="00112838">
      <w:pPr>
        <w:pStyle w:val="Header"/>
        <w:rPr>
          <w:rFonts w:ascii="Times New Roman" w:hAnsi="Times New Roman"/>
          <w:szCs w:val="24"/>
          <w:highlight w:val="yellow"/>
        </w:rPr>
      </w:pPr>
    </w:p>
    <w:p w14:paraId="0DF01B70" w14:textId="6949E1FD" w:rsidR="00112838" w:rsidRPr="004163A5" w:rsidRDefault="00112838" w:rsidP="00112838">
      <w:pPr>
        <w:pStyle w:val="Header"/>
        <w:rPr>
          <w:rFonts w:ascii="Times New Roman" w:hAnsi="Times New Roman"/>
          <w:b/>
          <w:bCs/>
          <w:szCs w:val="24"/>
          <w:u w:val="single"/>
        </w:rPr>
      </w:pPr>
      <w:r w:rsidRPr="004163A5">
        <w:rPr>
          <w:rFonts w:ascii="Times New Roman" w:hAnsi="Times New Roman"/>
          <w:b/>
          <w:bCs/>
          <w:szCs w:val="24"/>
          <w:u w:val="single"/>
        </w:rPr>
        <w:t>EVALUATION</w:t>
      </w:r>
      <w:r w:rsidR="002F03F3" w:rsidRPr="004163A5">
        <w:rPr>
          <w:rFonts w:ascii="Times New Roman" w:hAnsi="Times New Roman"/>
          <w:b/>
          <w:bCs/>
          <w:szCs w:val="24"/>
          <w:u w:val="single"/>
        </w:rPr>
        <w:t>:</w:t>
      </w:r>
    </w:p>
    <w:p w14:paraId="2D9193DB" w14:textId="77777777" w:rsidR="00112838" w:rsidRPr="004163A5" w:rsidRDefault="00112838" w:rsidP="00112838">
      <w:pPr>
        <w:pStyle w:val="Header"/>
        <w:rPr>
          <w:rFonts w:ascii="Times New Roman" w:hAnsi="Times New Roman"/>
          <w:szCs w:val="24"/>
        </w:rPr>
      </w:pPr>
    </w:p>
    <w:tbl>
      <w:tblPr>
        <w:tblStyle w:val="TableGrid"/>
        <w:tblW w:w="0" w:type="auto"/>
        <w:tblLook w:val="04A0" w:firstRow="1" w:lastRow="0" w:firstColumn="1" w:lastColumn="0" w:noHBand="0" w:noVBand="1"/>
      </w:tblPr>
      <w:tblGrid>
        <w:gridCol w:w="462"/>
        <w:gridCol w:w="4204"/>
        <w:gridCol w:w="2345"/>
        <w:gridCol w:w="2339"/>
      </w:tblGrid>
      <w:tr w:rsidR="00112838" w:rsidRPr="004163A5" w14:paraId="0B70A2DA" w14:textId="77777777" w:rsidTr="00330FDD">
        <w:tc>
          <w:tcPr>
            <w:tcW w:w="462" w:type="dxa"/>
          </w:tcPr>
          <w:p w14:paraId="44E20D14" w14:textId="77777777" w:rsidR="00112838" w:rsidRPr="004163A5" w:rsidRDefault="00112838" w:rsidP="007E7B76">
            <w:pPr>
              <w:pStyle w:val="Header"/>
              <w:rPr>
                <w:rFonts w:ascii="Times New Roman" w:hAnsi="Times New Roman"/>
                <w:szCs w:val="24"/>
              </w:rPr>
            </w:pPr>
          </w:p>
        </w:tc>
        <w:tc>
          <w:tcPr>
            <w:tcW w:w="4204" w:type="dxa"/>
          </w:tcPr>
          <w:p w14:paraId="2F1C8DE9" w14:textId="77777777" w:rsidR="00112838" w:rsidRPr="004163A5" w:rsidRDefault="00112838" w:rsidP="007E7B76">
            <w:pPr>
              <w:pStyle w:val="Header"/>
              <w:rPr>
                <w:rFonts w:ascii="Times New Roman" w:hAnsi="Times New Roman"/>
                <w:szCs w:val="24"/>
              </w:rPr>
            </w:pPr>
            <w:r w:rsidRPr="004163A5">
              <w:rPr>
                <w:rFonts w:ascii="Times New Roman" w:hAnsi="Times New Roman"/>
                <w:szCs w:val="24"/>
              </w:rPr>
              <w:t>Item</w:t>
            </w:r>
          </w:p>
        </w:tc>
        <w:tc>
          <w:tcPr>
            <w:tcW w:w="2345" w:type="dxa"/>
          </w:tcPr>
          <w:p w14:paraId="757CEEB8" w14:textId="77777777" w:rsidR="00112838" w:rsidRPr="004163A5" w:rsidRDefault="00112838" w:rsidP="007E7B76">
            <w:pPr>
              <w:pStyle w:val="Header"/>
              <w:rPr>
                <w:rFonts w:ascii="Times New Roman" w:hAnsi="Times New Roman"/>
                <w:szCs w:val="24"/>
              </w:rPr>
            </w:pPr>
            <w:r w:rsidRPr="004163A5">
              <w:rPr>
                <w:rFonts w:ascii="Times New Roman" w:hAnsi="Times New Roman"/>
                <w:szCs w:val="24"/>
              </w:rPr>
              <w:t>Percentage</w:t>
            </w:r>
          </w:p>
        </w:tc>
        <w:tc>
          <w:tcPr>
            <w:tcW w:w="2339" w:type="dxa"/>
          </w:tcPr>
          <w:p w14:paraId="54DF0932" w14:textId="77777777" w:rsidR="00112838" w:rsidRPr="004163A5" w:rsidRDefault="00112838" w:rsidP="007E7B76">
            <w:pPr>
              <w:pStyle w:val="Header"/>
              <w:rPr>
                <w:rFonts w:ascii="Times New Roman" w:hAnsi="Times New Roman"/>
                <w:szCs w:val="24"/>
              </w:rPr>
            </w:pPr>
            <w:r w:rsidRPr="004163A5">
              <w:rPr>
                <w:rFonts w:ascii="Times New Roman" w:hAnsi="Times New Roman"/>
                <w:szCs w:val="24"/>
              </w:rPr>
              <w:t>Due date</w:t>
            </w:r>
          </w:p>
        </w:tc>
      </w:tr>
      <w:tr w:rsidR="00112838" w:rsidRPr="004163A5" w14:paraId="2A8CC956" w14:textId="77777777" w:rsidTr="00330FDD">
        <w:tc>
          <w:tcPr>
            <w:tcW w:w="462" w:type="dxa"/>
          </w:tcPr>
          <w:p w14:paraId="7B2436F2" w14:textId="77777777" w:rsidR="00112838" w:rsidRPr="004163A5" w:rsidRDefault="00112838" w:rsidP="007E7B76">
            <w:pPr>
              <w:pStyle w:val="Header"/>
              <w:rPr>
                <w:rFonts w:ascii="Times New Roman" w:hAnsi="Times New Roman"/>
                <w:szCs w:val="24"/>
              </w:rPr>
            </w:pPr>
            <w:r w:rsidRPr="004163A5">
              <w:rPr>
                <w:rFonts w:ascii="Times New Roman" w:hAnsi="Times New Roman"/>
                <w:szCs w:val="24"/>
              </w:rPr>
              <w:t>1</w:t>
            </w:r>
          </w:p>
        </w:tc>
        <w:tc>
          <w:tcPr>
            <w:tcW w:w="4204" w:type="dxa"/>
          </w:tcPr>
          <w:p w14:paraId="7F1C8482" w14:textId="62252CA4" w:rsidR="00112838" w:rsidRPr="004163A5" w:rsidRDefault="007C20EE" w:rsidP="007E7B76">
            <w:pPr>
              <w:pStyle w:val="Header"/>
              <w:rPr>
                <w:rFonts w:ascii="Times New Roman" w:hAnsi="Times New Roman"/>
                <w:szCs w:val="24"/>
              </w:rPr>
            </w:pPr>
            <w:r w:rsidRPr="004163A5">
              <w:rPr>
                <w:rFonts w:ascii="Times New Roman" w:hAnsi="Times New Roman"/>
                <w:szCs w:val="24"/>
              </w:rPr>
              <w:t xml:space="preserve">Class </w:t>
            </w:r>
            <w:r w:rsidR="00DB6D10">
              <w:rPr>
                <w:rFonts w:ascii="Times New Roman" w:hAnsi="Times New Roman"/>
                <w:szCs w:val="24"/>
              </w:rPr>
              <w:t xml:space="preserve">Attendance </w:t>
            </w:r>
            <w:r w:rsidRPr="004163A5">
              <w:rPr>
                <w:rFonts w:ascii="Times New Roman" w:hAnsi="Times New Roman"/>
                <w:szCs w:val="24"/>
              </w:rPr>
              <w:t xml:space="preserve">&amp; </w:t>
            </w:r>
            <w:r w:rsidR="00DB6D10">
              <w:rPr>
                <w:rFonts w:ascii="Times New Roman" w:hAnsi="Times New Roman"/>
                <w:szCs w:val="24"/>
              </w:rPr>
              <w:t>Participation</w:t>
            </w:r>
          </w:p>
        </w:tc>
        <w:tc>
          <w:tcPr>
            <w:tcW w:w="2345" w:type="dxa"/>
          </w:tcPr>
          <w:p w14:paraId="0414622C" w14:textId="6706AE0A" w:rsidR="00112838" w:rsidRPr="004163A5" w:rsidRDefault="00112838" w:rsidP="007E7B76">
            <w:pPr>
              <w:pStyle w:val="Header"/>
              <w:rPr>
                <w:rFonts w:ascii="Times New Roman" w:hAnsi="Times New Roman"/>
                <w:szCs w:val="24"/>
              </w:rPr>
            </w:pPr>
            <w:r w:rsidRPr="004163A5">
              <w:rPr>
                <w:rFonts w:ascii="Times New Roman" w:hAnsi="Times New Roman"/>
                <w:szCs w:val="24"/>
              </w:rPr>
              <w:t>1</w:t>
            </w:r>
            <w:r w:rsidR="004163A5" w:rsidRPr="004163A5">
              <w:rPr>
                <w:rFonts w:ascii="Times New Roman" w:hAnsi="Times New Roman"/>
                <w:szCs w:val="24"/>
              </w:rPr>
              <w:t>5</w:t>
            </w:r>
            <w:r w:rsidRPr="004163A5">
              <w:rPr>
                <w:rFonts w:ascii="Times New Roman" w:hAnsi="Times New Roman"/>
                <w:szCs w:val="24"/>
              </w:rPr>
              <w:t>%</w:t>
            </w:r>
          </w:p>
        </w:tc>
        <w:tc>
          <w:tcPr>
            <w:tcW w:w="2339" w:type="dxa"/>
          </w:tcPr>
          <w:p w14:paraId="1D06D7AD" w14:textId="4562F05C" w:rsidR="00112838" w:rsidRPr="004163A5" w:rsidRDefault="00330FDD" w:rsidP="007E7B76">
            <w:pPr>
              <w:pStyle w:val="Header"/>
              <w:rPr>
                <w:rFonts w:ascii="Times New Roman" w:hAnsi="Times New Roman"/>
                <w:szCs w:val="24"/>
              </w:rPr>
            </w:pPr>
            <w:r w:rsidRPr="004163A5">
              <w:rPr>
                <w:rFonts w:ascii="Times New Roman" w:hAnsi="Times New Roman"/>
                <w:szCs w:val="24"/>
              </w:rPr>
              <w:t>Ongoing</w:t>
            </w:r>
          </w:p>
        </w:tc>
      </w:tr>
      <w:tr w:rsidR="00112838" w:rsidRPr="004163A5" w14:paraId="16F5ED08" w14:textId="77777777" w:rsidTr="00330FDD">
        <w:tc>
          <w:tcPr>
            <w:tcW w:w="462" w:type="dxa"/>
          </w:tcPr>
          <w:p w14:paraId="0A0C203D" w14:textId="0DC6AFED" w:rsidR="00112838" w:rsidRPr="004163A5" w:rsidRDefault="000F3539" w:rsidP="007E7B76">
            <w:pPr>
              <w:pStyle w:val="Header"/>
              <w:rPr>
                <w:rFonts w:ascii="Times New Roman" w:hAnsi="Times New Roman"/>
                <w:szCs w:val="24"/>
              </w:rPr>
            </w:pPr>
            <w:r w:rsidRPr="004163A5">
              <w:rPr>
                <w:rFonts w:ascii="Times New Roman" w:hAnsi="Times New Roman"/>
                <w:szCs w:val="24"/>
              </w:rPr>
              <w:t>2</w:t>
            </w:r>
          </w:p>
        </w:tc>
        <w:tc>
          <w:tcPr>
            <w:tcW w:w="4204" w:type="dxa"/>
          </w:tcPr>
          <w:p w14:paraId="0E3D78D7" w14:textId="2828158A" w:rsidR="00112838" w:rsidRPr="004163A5" w:rsidRDefault="005655C6" w:rsidP="007E7B76">
            <w:pPr>
              <w:pStyle w:val="Header"/>
              <w:rPr>
                <w:rFonts w:ascii="Times New Roman" w:hAnsi="Times New Roman"/>
                <w:szCs w:val="24"/>
              </w:rPr>
            </w:pPr>
            <w:r w:rsidRPr="004163A5">
              <w:rPr>
                <w:rFonts w:ascii="Times New Roman" w:hAnsi="Times New Roman"/>
                <w:szCs w:val="24"/>
              </w:rPr>
              <w:t>Quizzes (4)</w:t>
            </w:r>
          </w:p>
        </w:tc>
        <w:tc>
          <w:tcPr>
            <w:tcW w:w="2345" w:type="dxa"/>
          </w:tcPr>
          <w:p w14:paraId="675177D1" w14:textId="6CD752D2" w:rsidR="00112838" w:rsidRPr="004163A5" w:rsidRDefault="005655C6" w:rsidP="007E7B76">
            <w:pPr>
              <w:pStyle w:val="Header"/>
              <w:rPr>
                <w:rFonts w:ascii="Times New Roman" w:hAnsi="Times New Roman"/>
                <w:szCs w:val="24"/>
              </w:rPr>
            </w:pPr>
            <w:r w:rsidRPr="004163A5">
              <w:rPr>
                <w:rFonts w:ascii="Times New Roman" w:hAnsi="Times New Roman"/>
                <w:szCs w:val="24"/>
              </w:rPr>
              <w:t>40</w:t>
            </w:r>
            <w:r w:rsidR="00112838" w:rsidRPr="004163A5">
              <w:rPr>
                <w:rFonts w:ascii="Times New Roman" w:hAnsi="Times New Roman"/>
                <w:szCs w:val="24"/>
              </w:rPr>
              <w:t>%</w:t>
            </w:r>
          </w:p>
        </w:tc>
        <w:tc>
          <w:tcPr>
            <w:tcW w:w="2339" w:type="dxa"/>
          </w:tcPr>
          <w:p w14:paraId="3B6E711B" w14:textId="36BFF4DC" w:rsidR="00112838" w:rsidRPr="004163A5" w:rsidRDefault="00F3312C" w:rsidP="007E7B76">
            <w:pPr>
              <w:pStyle w:val="Header"/>
              <w:rPr>
                <w:rFonts w:ascii="Times New Roman" w:hAnsi="Times New Roman"/>
                <w:szCs w:val="24"/>
              </w:rPr>
            </w:pPr>
            <w:r w:rsidRPr="004163A5">
              <w:rPr>
                <w:rFonts w:ascii="Times New Roman" w:hAnsi="Times New Roman"/>
                <w:szCs w:val="24"/>
              </w:rPr>
              <w:t>Ongoing</w:t>
            </w:r>
          </w:p>
        </w:tc>
      </w:tr>
      <w:tr w:rsidR="00112838" w:rsidRPr="004163A5" w14:paraId="76AABA7B" w14:textId="77777777" w:rsidTr="00330FDD">
        <w:tc>
          <w:tcPr>
            <w:tcW w:w="462" w:type="dxa"/>
          </w:tcPr>
          <w:p w14:paraId="739305AC" w14:textId="37DD5A3A" w:rsidR="00112838" w:rsidRPr="004163A5" w:rsidRDefault="000F3539" w:rsidP="007E7B76">
            <w:pPr>
              <w:pStyle w:val="Header"/>
              <w:rPr>
                <w:rFonts w:ascii="Times New Roman" w:hAnsi="Times New Roman"/>
                <w:szCs w:val="24"/>
              </w:rPr>
            </w:pPr>
            <w:r w:rsidRPr="004163A5">
              <w:rPr>
                <w:rFonts w:ascii="Times New Roman" w:hAnsi="Times New Roman"/>
                <w:szCs w:val="24"/>
              </w:rPr>
              <w:t>3</w:t>
            </w:r>
          </w:p>
        </w:tc>
        <w:tc>
          <w:tcPr>
            <w:tcW w:w="4204" w:type="dxa"/>
          </w:tcPr>
          <w:p w14:paraId="6A4D9968" w14:textId="31586933" w:rsidR="00112838" w:rsidRPr="004163A5" w:rsidRDefault="000F3539" w:rsidP="007E7B76">
            <w:pPr>
              <w:pStyle w:val="Header"/>
              <w:rPr>
                <w:rFonts w:ascii="Times New Roman" w:hAnsi="Times New Roman"/>
                <w:szCs w:val="24"/>
              </w:rPr>
            </w:pPr>
            <w:r w:rsidRPr="004163A5">
              <w:rPr>
                <w:rFonts w:ascii="Times New Roman" w:hAnsi="Times New Roman"/>
                <w:szCs w:val="24"/>
              </w:rPr>
              <w:t>Psychological Construct Paper</w:t>
            </w:r>
          </w:p>
        </w:tc>
        <w:tc>
          <w:tcPr>
            <w:tcW w:w="2345" w:type="dxa"/>
          </w:tcPr>
          <w:p w14:paraId="3E0329C9" w14:textId="2D990EE1" w:rsidR="00112838" w:rsidRPr="004163A5" w:rsidRDefault="00330FDD" w:rsidP="007E7B76">
            <w:pPr>
              <w:pStyle w:val="Header"/>
              <w:rPr>
                <w:rFonts w:ascii="Times New Roman" w:hAnsi="Times New Roman"/>
                <w:szCs w:val="24"/>
              </w:rPr>
            </w:pPr>
            <w:r w:rsidRPr="004163A5">
              <w:rPr>
                <w:rFonts w:ascii="Times New Roman" w:hAnsi="Times New Roman"/>
                <w:szCs w:val="24"/>
              </w:rPr>
              <w:t>20</w:t>
            </w:r>
            <w:r w:rsidR="00112838" w:rsidRPr="004163A5">
              <w:rPr>
                <w:rFonts w:ascii="Times New Roman" w:hAnsi="Times New Roman"/>
                <w:szCs w:val="24"/>
              </w:rPr>
              <w:t>%</w:t>
            </w:r>
          </w:p>
        </w:tc>
        <w:tc>
          <w:tcPr>
            <w:tcW w:w="2339" w:type="dxa"/>
          </w:tcPr>
          <w:p w14:paraId="1A66D94A" w14:textId="35F8424A" w:rsidR="00112838" w:rsidRPr="004163A5" w:rsidRDefault="00112838" w:rsidP="007E7B76">
            <w:pPr>
              <w:pStyle w:val="Header"/>
              <w:rPr>
                <w:rFonts w:ascii="Times New Roman" w:hAnsi="Times New Roman"/>
                <w:szCs w:val="24"/>
              </w:rPr>
            </w:pPr>
            <w:r w:rsidRPr="004163A5">
              <w:rPr>
                <w:rFonts w:ascii="Times New Roman" w:hAnsi="Times New Roman"/>
                <w:szCs w:val="24"/>
              </w:rPr>
              <w:t xml:space="preserve">Week </w:t>
            </w:r>
            <w:r w:rsidR="004163A5" w:rsidRPr="004163A5">
              <w:rPr>
                <w:rFonts w:ascii="Times New Roman" w:hAnsi="Times New Roman"/>
                <w:szCs w:val="24"/>
              </w:rPr>
              <w:t>7</w:t>
            </w:r>
          </w:p>
        </w:tc>
      </w:tr>
      <w:tr w:rsidR="00112838" w:rsidRPr="004163A5" w14:paraId="4F1ED7CB" w14:textId="77777777" w:rsidTr="00330FDD">
        <w:tc>
          <w:tcPr>
            <w:tcW w:w="462" w:type="dxa"/>
          </w:tcPr>
          <w:p w14:paraId="0A1B1026" w14:textId="7DEC844D" w:rsidR="00112838" w:rsidRPr="004163A5" w:rsidRDefault="006C5F77" w:rsidP="007E7B76">
            <w:pPr>
              <w:pStyle w:val="Header"/>
              <w:rPr>
                <w:rFonts w:ascii="Times New Roman" w:hAnsi="Times New Roman"/>
                <w:szCs w:val="24"/>
              </w:rPr>
            </w:pPr>
            <w:r>
              <w:rPr>
                <w:rFonts w:ascii="Times New Roman" w:hAnsi="Times New Roman"/>
                <w:szCs w:val="24"/>
              </w:rPr>
              <w:t>4</w:t>
            </w:r>
          </w:p>
        </w:tc>
        <w:tc>
          <w:tcPr>
            <w:tcW w:w="4204" w:type="dxa"/>
          </w:tcPr>
          <w:p w14:paraId="79996050" w14:textId="77777777" w:rsidR="00112838" w:rsidRDefault="00F65B44" w:rsidP="007E7B76">
            <w:pPr>
              <w:pStyle w:val="Header"/>
              <w:rPr>
                <w:rFonts w:ascii="Times New Roman" w:hAnsi="Times New Roman"/>
                <w:szCs w:val="24"/>
              </w:rPr>
            </w:pPr>
            <w:r w:rsidRPr="004163A5">
              <w:rPr>
                <w:rFonts w:ascii="Times New Roman" w:hAnsi="Times New Roman"/>
                <w:szCs w:val="24"/>
              </w:rPr>
              <w:t>Assessment Report and Presentation</w:t>
            </w:r>
            <w:r w:rsidR="00112838" w:rsidRPr="004163A5">
              <w:rPr>
                <w:rFonts w:ascii="Times New Roman" w:hAnsi="Times New Roman"/>
                <w:szCs w:val="24"/>
              </w:rPr>
              <w:t xml:space="preserve"> </w:t>
            </w:r>
          </w:p>
          <w:p w14:paraId="4B472A1E" w14:textId="758E5920" w:rsidR="00CC1EBD" w:rsidRPr="004163A5" w:rsidRDefault="00CC1EBD" w:rsidP="007E7B76">
            <w:pPr>
              <w:pStyle w:val="Header"/>
              <w:rPr>
                <w:rFonts w:ascii="Times New Roman" w:hAnsi="Times New Roman"/>
                <w:szCs w:val="24"/>
              </w:rPr>
            </w:pPr>
            <w:r>
              <w:rPr>
                <w:rFonts w:ascii="Times New Roman" w:hAnsi="Times New Roman"/>
                <w:szCs w:val="24"/>
              </w:rPr>
              <w:t>Peer Evaluation</w:t>
            </w:r>
          </w:p>
        </w:tc>
        <w:tc>
          <w:tcPr>
            <w:tcW w:w="2345" w:type="dxa"/>
          </w:tcPr>
          <w:p w14:paraId="0427901A" w14:textId="2AF47146" w:rsidR="00112838" w:rsidRPr="004163A5" w:rsidRDefault="004163A5" w:rsidP="007E7B76">
            <w:pPr>
              <w:pStyle w:val="Header"/>
              <w:rPr>
                <w:rFonts w:ascii="Times New Roman" w:hAnsi="Times New Roman"/>
                <w:szCs w:val="24"/>
              </w:rPr>
            </w:pPr>
            <w:r w:rsidRPr="004163A5">
              <w:rPr>
                <w:rFonts w:ascii="Times New Roman" w:hAnsi="Times New Roman"/>
                <w:szCs w:val="24"/>
              </w:rPr>
              <w:t>25</w:t>
            </w:r>
            <w:r w:rsidR="00112838" w:rsidRPr="004163A5">
              <w:rPr>
                <w:rFonts w:ascii="Times New Roman" w:hAnsi="Times New Roman"/>
                <w:szCs w:val="24"/>
              </w:rPr>
              <w:t>%</w:t>
            </w:r>
          </w:p>
        </w:tc>
        <w:tc>
          <w:tcPr>
            <w:tcW w:w="2339" w:type="dxa"/>
          </w:tcPr>
          <w:p w14:paraId="7CCFE8B1" w14:textId="092F1B1A" w:rsidR="00112838" w:rsidRPr="004163A5" w:rsidRDefault="00112838" w:rsidP="007E7B76">
            <w:pPr>
              <w:pStyle w:val="Header"/>
              <w:rPr>
                <w:rFonts w:ascii="Times New Roman" w:hAnsi="Times New Roman"/>
                <w:szCs w:val="24"/>
              </w:rPr>
            </w:pPr>
            <w:r w:rsidRPr="004163A5">
              <w:rPr>
                <w:rFonts w:ascii="Times New Roman" w:hAnsi="Times New Roman"/>
                <w:szCs w:val="24"/>
              </w:rPr>
              <w:t xml:space="preserve">Week </w:t>
            </w:r>
            <w:r w:rsidR="00F3312C" w:rsidRPr="004163A5">
              <w:rPr>
                <w:rFonts w:ascii="Times New Roman" w:hAnsi="Times New Roman"/>
                <w:szCs w:val="24"/>
              </w:rPr>
              <w:t>10</w:t>
            </w:r>
          </w:p>
        </w:tc>
      </w:tr>
      <w:tr w:rsidR="00112838" w:rsidRPr="004163A5" w14:paraId="045A82EE" w14:textId="77777777" w:rsidTr="00330FDD">
        <w:tc>
          <w:tcPr>
            <w:tcW w:w="4666" w:type="dxa"/>
            <w:gridSpan w:val="2"/>
          </w:tcPr>
          <w:p w14:paraId="6FAEF961" w14:textId="77777777" w:rsidR="00112838" w:rsidRPr="004163A5" w:rsidRDefault="00112838" w:rsidP="007E7B76">
            <w:pPr>
              <w:pStyle w:val="Header"/>
              <w:rPr>
                <w:rFonts w:ascii="Times New Roman" w:hAnsi="Times New Roman"/>
                <w:b/>
                <w:szCs w:val="24"/>
              </w:rPr>
            </w:pPr>
            <w:r w:rsidRPr="004163A5">
              <w:rPr>
                <w:rFonts w:ascii="Times New Roman" w:hAnsi="Times New Roman"/>
                <w:b/>
                <w:szCs w:val="24"/>
              </w:rPr>
              <w:t>Total</w:t>
            </w:r>
          </w:p>
        </w:tc>
        <w:tc>
          <w:tcPr>
            <w:tcW w:w="2345" w:type="dxa"/>
          </w:tcPr>
          <w:p w14:paraId="26A1FE38" w14:textId="77777777" w:rsidR="00112838" w:rsidRPr="004163A5" w:rsidRDefault="00112838" w:rsidP="007E7B76">
            <w:pPr>
              <w:pStyle w:val="Header"/>
              <w:rPr>
                <w:rFonts w:ascii="Times New Roman" w:hAnsi="Times New Roman"/>
                <w:b/>
                <w:szCs w:val="24"/>
              </w:rPr>
            </w:pPr>
            <w:r w:rsidRPr="004163A5">
              <w:rPr>
                <w:rFonts w:ascii="Times New Roman" w:hAnsi="Times New Roman"/>
                <w:b/>
                <w:szCs w:val="24"/>
              </w:rPr>
              <w:t>= 100%</w:t>
            </w:r>
          </w:p>
        </w:tc>
        <w:tc>
          <w:tcPr>
            <w:tcW w:w="2339" w:type="dxa"/>
          </w:tcPr>
          <w:p w14:paraId="2FA2671D" w14:textId="77777777" w:rsidR="00112838" w:rsidRPr="004163A5" w:rsidRDefault="00112838" w:rsidP="007E7B76">
            <w:pPr>
              <w:pStyle w:val="Header"/>
              <w:rPr>
                <w:rFonts w:ascii="Times New Roman" w:hAnsi="Times New Roman"/>
                <w:b/>
                <w:szCs w:val="24"/>
              </w:rPr>
            </w:pPr>
          </w:p>
        </w:tc>
      </w:tr>
    </w:tbl>
    <w:p w14:paraId="1F5D8B34" w14:textId="77777777" w:rsidR="00112838" w:rsidRPr="004163A5" w:rsidRDefault="00112838" w:rsidP="00112838">
      <w:pPr>
        <w:pStyle w:val="Header"/>
        <w:rPr>
          <w:rFonts w:ascii="Times New Roman" w:hAnsi="Times New Roman"/>
          <w:b/>
          <w:szCs w:val="24"/>
        </w:rPr>
      </w:pPr>
    </w:p>
    <w:p w14:paraId="62B1F9D8" w14:textId="77777777" w:rsidR="00112838" w:rsidRPr="004163A5" w:rsidRDefault="00112838" w:rsidP="00112838">
      <w:pPr>
        <w:pStyle w:val="Header"/>
        <w:rPr>
          <w:rFonts w:ascii="Times New Roman" w:hAnsi="Times New Roman"/>
          <w:b/>
          <w:szCs w:val="24"/>
        </w:rPr>
      </w:pPr>
      <w:r w:rsidRPr="004163A5">
        <w:rPr>
          <w:rFonts w:ascii="Times New Roman" w:hAnsi="Times New Roman"/>
          <w:b/>
          <w:szCs w:val="24"/>
        </w:rPr>
        <w:t xml:space="preserve">Grading Scale: </w:t>
      </w:r>
    </w:p>
    <w:p w14:paraId="60CAB6E6" w14:textId="77777777" w:rsidR="00112838" w:rsidRPr="004163A5" w:rsidRDefault="00112838" w:rsidP="00112838">
      <w:pPr>
        <w:pStyle w:val="Header"/>
      </w:pPr>
      <w:r w:rsidRPr="004163A5">
        <w:rPr>
          <w:rFonts w:ascii="Times New Roman" w:hAnsi="Times New Roman"/>
          <w:szCs w:val="24"/>
        </w:rPr>
        <w:t>94-100 = A; 90-93 = A-; 87-89 = B+; 84-86 = B; 80-83 = B-; 77-79 = C+; 73-76 = C</w:t>
      </w:r>
      <w:r w:rsidRPr="004163A5">
        <w:t xml:space="preserve"> </w:t>
      </w:r>
    </w:p>
    <w:p w14:paraId="5BD770D1" w14:textId="77777777" w:rsidR="00112838" w:rsidRPr="004163A5" w:rsidRDefault="00112838" w:rsidP="00112838">
      <w:pPr>
        <w:pStyle w:val="Header"/>
        <w:rPr>
          <w:rFonts w:ascii="Times New Roman" w:hAnsi="Times New Roman"/>
          <w:szCs w:val="24"/>
        </w:rPr>
      </w:pPr>
      <w:r w:rsidRPr="004163A5">
        <w:rPr>
          <w:rFonts w:ascii="Times New Roman" w:hAnsi="Times New Roman"/>
          <w:szCs w:val="24"/>
        </w:rPr>
        <w:t>Per program requirements, you must receive a B or higher grade in this course for course credit.</w:t>
      </w:r>
    </w:p>
    <w:p w14:paraId="730FE4E7" w14:textId="77777777" w:rsidR="00112838" w:rsidRPr="00B81A86" w:rsidRDefault="00112838" w:rsidP="00112838">
      <w:pPr>
        <w:pStyle w:val="Header"/>
        <w:rPr>
          <w:rFonts w:ascii="Times New Roman" w:hAnsi="Times New Roman"/>
          <w:szCs w:val="24"/>
          <w:highlight w:val="yellow"/>
        </w:rPr>
      </w:pPr>
    </w:p>
    <w:p w14:paraId="43CD7019" w14:textId="77777777" w:rsidR="00112838" w:rsidRPr="00B81A86" w:rsidRDefault="00112838" w:rsidP="00112838">
      <w:pPr>
        <w:ind w:left="270" w:hanging="270"/>
        <w:jc w:val="center"/>
        <w:rPr>
          <w:b/>
          <w:bCs/>
          <w:highlight w:val="yellow"/>
        </w:rPr>
      </w:pPr>
    </w:p>
    <w:p w14:paraId="3B52446D" w14:textId="77777777" w:rsidR="00112838" w:rsidRPr="002F03F3" w:rsidRDefault="00112838" w:rsidP="00112838">
      <w:pPr>
        <w:ind w:left="270" w:hanging="270"/>
        <w:jc w:val="center"/>
        <w:rPr>
          <w:b/>
          <w:bCs/>
        </w:rPr>
      </w:pPr>
      <w:r w:rsidRPr="002F03F3">
        <w:rPr>
          <w:b/>
          <w:bCs/>
        </w:rPr>
        <w:t>TENTATIVE COURSE SCHEDULE</w:t>
      </w:r>
    </w:p>
    <w:p w14:paraId="5E17DF2A" w14:textId="77777777" w:rsidR="00112838" w:rsidRPr="002F03F3" w:rsidRDefault="00112838" w:rsidP="00112838">
      <w:pPr>
        <w:rPr>
          <w:bCs/>
          <w:i/>
        </w:rPr>
      </w:pPr>
    </w:p>
    <w:p w14:paraId="3E58ACB7" w14:textId="6AE6B0A2" w:rsidR="002F03F3" w:rsidRDefault="00112838" w:rsidP="00112838">
      <w:pPr>
        <w:rPr>
          <w:bCs/>
          <w:i/>
        </w:rPr>
      </w:pPr>
      <w:r w:rsidRPr="002F03F3">
        <w:rPr>
          <w:bCs/>
          <w:i/>
        </w:rPr>
        <w:t xml:space="preserve">*This schedule is flexible and should be viewed as a guide for course activities over the semester. The instructor may make adjustments at any time to meet the needs of the class. The class will always be informed when any changes are made. </w:t>
      </w:r>
    </w:p>
    <w:p w14:paraId="393E5C01" w14:textId="2F1333FC" w:rsidR="002F03F3" w:rsidRPr="002F03F3" w:rsidRDefault="002F03F3" w:rsidP="002F03F3">
      <w:pPr>
        <w:pStyle w:val="1"/>
        <w:spacing w:before="120"/>
        <w:ind w:left="1080" w:firstLine="0"/>
        <w:jc w:val="center"/>
        <w:rPr>
          <w:rFonts w:ascii="Times New Roman" w:hAnsi="Times New Roman"/>
          <w:color w:val="FF0000"/>
          <w:sz w:val="20"/>
        </w:rPr>
      </w:pPr>
      <w:r>
        <w:rPr>
          <w:rFonts w:ascii="Times New Roman" w:hAnsi="Times New Roman"/>
          <w:color w:val="FF0000"/>
          <w:sz w:val="20"/>
        </w:rPr>
        <w:t>*Guest lecturer/speaker can visit without pre-announcement!</w:t>
      </w:r>
    </w:p>
    <w:p w14:paraId="2C623C0C" w14:textId="77777777" w:rsidR="00112838" w:rsidRPr="00B81A86" w:rsidRDefault="00112838" w:rsidP="00112838">
      <w:pPr>
        <w:ind w:left="270" w:hanging="270"/>
        <w:jc w:val="center"/>
        <w:rPr>
          <w:b/>
          <w:bCs/>
          <w:sz w:val="28"/>
          <w:szCs w:val="28"/>
          <w:highlight w:val="yellow"/>
        </w:rPr>
      </w:pPr>
    </w:p>
    <w:tbl>
      <w:tblPr>
        <w:tblW w:w="101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20" w:firstRow="1" w:lastRow="0" w:firstColumn="0" w:lastColumn="0" w:noHBand="0" w:noVBand="0"/>
      </w:tblPr>
      <w:tblGrid>
        <w:gridCol w:w="789"/>
        <w:gridCol w:w="789"/>
        <w:gridCol w:w="3959"/>
        <w:gridCol w:w="4569"/>
      </w:tblGrid>
      <w:tr w:rsidR="00112838" w:rsidRPr="00B81A86" w14:paraId="1CB25B44" w14:textId="77777777" w:rsidTr="00F3312C">
        <w:trPr>
          <w:trHeight w:val="1076"/>
          <w:tblCellSpacing w:w="20" w:type="dxa"/>
        </w:trPr>
        <w:tc>
          <w:tcPr>
            <w:tcW w:w="729" w:type="dxa"/>
          </w:tcPr>
          <w:p w14:paraId="4FA6513B" w14:textId="77777777" w:rsidR="00112838" w:rsidRPr="002F03F3" w:rsidRDefault="00112838" w:rsidP="007E7B76">
            <w:pPr>
              <w:pStyle w:val="Heading1"/>
              <w:jc w:val="center"/>
              <w:rPr>
                <w:rFonts w:ascii="Times New Roman" w:hAnsi="Times New Roman"/>
                <w:b/>
                <w:i/>
                <w:color w:val="0F243E"/>
                <w:sz w:val="18"/>
                <w:szCs w:val="18"/>
              </w:rPr>
            </w:pPr>
          </w:p>
        </w:tc>
        <w:tc>
          <w:tcPr>
            <w:tcW w:w="749" w:type="dxa"/>
            <w:shd w:val="clear" w:color="auto" w:fill="auto"/>
            <w:vAlign w:val="center"/>
          </w:tcPr>
          <w:p w14:paraId="3A87191A" w14:textId="77777777" w:rsidR="00112838" w:rsidRPr="002F03F3" w:rsidRDefault="00112838" w:rsidP="007E7B76">
            <w:pPr>
              <w:pStyle w:val="Heading1"/>
              <w:jc w:val="center"/>
              <w:rPr>
                <w:rFonts w:ascii="Times New Roman" w:hAnsi="Times New Roman"/>
                <w:b/>
                <w:i/>
                <w:color w:val="0F243E"/>
                <w:sz w:val="18"/>
                <w:szCs w:val="18"/>
              </w:rPr>
            </w:pPr>
            <w:r w:rsidRPr="002F03F3">
              <w:rPr>
                <w:rFonts w:ascii="Times New Roman" w:hAnsi="Times New Roman"/>
                <w:b/>
                <w:color w:val="0F243E"/>
                <w:sz w:val="18"/>
                <w:szCs w:val="18"/>
              </w:rPr>
              <w:t>Dates</w:t>
            </w:r>
          </w:p>
        </w:tc>
        <w:tc>
          <w:tcPr>
            <w:tcW w:w="3919" w:type="dxa"/>
            <w:shd w:val="clear" w:color="auto" w:fill="auto"/>
            <w:vAlign w:val="center"/>
          </w:tcPr>
          <w:p w14:paraId="6BDADE06" w14:textId="77777777" w:rsidR="00112838" w:rsidRPr="002F03F3" w:rsidRDefault="00112838" w:rsidP="007E7B76">
            <w:pPr>
              <w:pStyle w:val="Heading8"/>
              <w:rPr>
                <w:b/>
                <w:i/>
                <w:color w:val="0F243E"/>
              </w:rPr>
            </w:pPr>
            <w:r w:rsidRPr="002F03F3">
              <w:rPr>
                <w:b/>
                <w:color w:val="0F243E"/>
              </w:rPr>
              <w:t>Tentative Topic(s) for Class</w:t>
            </w:r>
          </w:p>
        </w:tc>
        <w:tc>
          <w:tcPr>
            <w:tcW w:w="4509" w:type="dxa"/>
            <w:shd w:val="clear" w:color="auto" w:fill="auto"/>
            <w:vAlign w:val="center"/>
          </w:tcPr>
          <w:p w14:paraId="46847561" w14:textId="77777777" w:rsidR="00112838" w:rsidRPr="002F03F3" w:rsidRDefault="00112838" w:rsidP="007E7B76">
            <w:pPr>
              <w:spacing w:line="120" w:lineRule="exact"/>
              <w:jc w:val="center"/>
              <w:rPr>
                <w:b/>
                <w:color w:val="0F243E"/>
                <w:sz w:val="20"/>
              </w:rPr>
            </w:pPr>
          </w:p>
          <w:p w14:paraId="6297E4FA" w14:textId="77777777" w:rsidR="00112838" w:rsidRPr="002F03F3" w:rsidRDefault="00112838" w:rsidP="007E7B76">
            <w:pPr>
              <w:spacing w:after="58"/>
              <w:jc w:val="center"/>
              <w:rPr>
                <w:b/>
                <w:color w:val="0F243E"/>
                <w:sz w:val="20"/>
              </w:rPr>
            </w:pPr>
            <w:r w:rsidRPr="002F03F3">
              <w:rPr>
                <w:b/>
                <w:color w:val="0F243E"/>
                <w:sz w:val="20"/>
              </w:rPr>
              <w:t xml:space="preserve">Reading for Week </w:t>
            </w:r>
          </w:p>
          <w:p w14:paraId="78382362" w14:textId="77777777" w:rsidR="00112838" w:rsidRPr="00B81A86" w:rsidRDefault="00112838" w:rsidP="007E7B76">
            <w:pPr>
              <w:spacing w:after="58"/>
              <w:jc w:val="center"/>
              <w:rPr>
                <w:b/>
                <w:color w:val="0F243E"/>
                <w:sz w:val="20"/>
                <w:highlight w:val="yellow"/>
              </w:rPr>
            </w:pPr>
            <w:r w:rsidRPr="002F03F3">
              <w:rPr>
                <w:b/>
                <w:color w:val="0F243E"/>
                <w:sz w:val="20"/>
              </w:rPr>
              <w:t>and Due Dates for Assignments</w:t>
            </w:r>
          </w:p>
        </w:tc>
      </w:tr>
      <w:tr w:rsidR="00112838" w:rsidRPr="00B81A86" w14:paraId="0B5064EC" w14:textId="77777777" w:rsidTr="00F3312C">
        <w:trPr>
          <w:trHeight w:val="1185"/>
          <w:tblCellSpacing w:w="20" w:type="dxa"/>
        </w:trPr>
        <w:tc>
          <w:tcPr>
            <w:tcW w:w="729" w:type="dxa"/>
          </w:tcPr>
          <w:p w14:paraId="01641281" w14:textId="77777777" w:rsidR="00112838" w:rsidRPr="002F03F3" w:rsidRDefault="00112838" w:rsidP="007E7B76">
            <w:pPr>
              <w:spacing w:after="58"/>
              <w:jc w:val="center"/>
              <w:rPr>
                <w:sz w:val="21"/>
                <w:szCs w:val="28"/>
              </w:rPr>
            </w:pPr>
            <w:r w:rsidRPr="002F03F3">
              <w:rPr>
                <w:sz w:val="21"/>
                <w:szCs w:val="28"/>
              </w:rPr>
              <w:t>W1</w:t>
            </w:r>
          </w:p>
        </w:tc>
        <w:tc>
          <w:tcPr>
            <w:tcW w:w="749" w:type="dxa"/>
            <w:shd w:val="clear" w:color="auto" w:fill="auto"/>
          </w:tcPr>
          <w:p w14:paraId="77268752" w14:textId="2274AECF" w:rsidR="00112838" w:rsidRPr="002F03F3" w:rsidRDefault="00112838" w:rsidP="007E7B76">
            <w:pPr>
              <w:spacing w:after="58"/>
              <w:jc w:val="center"/>
              <w:rPr>
                <w:sz w:val="21"/>
                <w:szCs w:val="28"/>
                <w:lang w:eastAsia="ko-KR"/>
              </w:rPr>
            </w:pPr>
          </w:p>
        </w:tc>
        <w:tc>
          <w:tcPr>
            <w:tcW w:w="3919" w:type="dxa"/>
            <w:shd w:val="clear" w:color="auto" w:fill="auto"/>
          </w:tcPr>
          <w:p w14:paraId="328D1BF2" w14:textId="77777777" w:rsidR="0025357F" w:rsidRDefault="00112838" w:rsidP="00E065CF">
            <w:pPr>
              <w:widowControl w:val="0"/>
              <w:numPr>
                <w:ilvl w:val="0"/>
                <w:numId w:val="1"/>
              </w:numPr>
              <w:rPr>
                <w:sz w:val="21"/>
                <w:szCs w:val="28"/>
              </w:rPr>
            </w:pPr>
            <w:r w:rsidRPr="002F03F3">
              <w:rPr>
                <w:sz w:val="21"/>
                <w:szCs w:val="28"/>
              </w:rPr>
              <w:t>Course introduction</w:t>
            </w:r>
          </w:p>
          <w:p w14:paraId="7A2777BA" w14:textId="166D7312" w:rsidR="00F3312C" w:rsidRPr="00F3312C" w:rsidRDefault="00F3312C" w:rsidP="00E065CF">
            <w:pPr>
              <w:widowControl w:val="0"/>
              <w:numPr>
                <w:ilvl w:val="0"/>
                <w:numId w:val="1"/>
              </w:numPr>
              <w:rPr>
                <w:sz w:val="21"/>
                <w:szCs w:val="28"/>
              </w:rPr>
            </w:pPr>
            <w:r>
              <w:rPr>
                <w:sz w:val="21"/>
                <w:szCs w:val="28"/>
              </w:rPr>
              <w:t>Syllabus</w:t>
            </w:r>
          </w:p>
        </w:tc>
        <w:tc>
          <w:tcPr>
            <w:tcW w:w="4509" w:type="dxa"/>
            <w:shd w:val="clear" w:color="auto" w:fill="auto"/>
          </w:tcPr>
          <w:p w14:paraId="785FB930" w14:textId="62014F47" w:rsidR="00112838" w:rsidRPr="00F65B44" w:rsidRDefault="00F65B44" w:rsidP="00F65B44">
            <w:pPr>
              <w:pStyle w:val="ListParagraph"/>
              <w:widowControl w:val="0"/>
              <w:ind w:left="127"/>
              <w:rPr>
                <w:rFonts w:ascii="Times New Roman" w:hAnsi="Times New Roman" w:cs="Times New Roman"/>
                <w:sz w:val="21"/>
                <w:szCs w:val="28"/>
                <w:highlight w:val="yellow"/>
              </w:rPr>
            </w:pPr>
            <w:r>
              <w:rPr>
                <w:rFonts w:ascii="Times New Roman" w:hAnsi="Times New Roman" w:cs="Times New Roman"/>
                <w:sz w:val="21"/>
                <w:szCs w:val="28"/>
              </w:rPr>
              <w:t>*</w:t>
            </w:r>
            <w:r w:rsidRPr="00F65B44">
              <w:rPr>
                <w:rFonts w:ascii="Times New Roman" w:hAnsi="Times New Roman" w:cs="Times New Roman"/>
                <w:sz w:val="21"/>
                <w:szCs w:val="28"/>
              </w:rPr>
              <w:t>None</w:t>
            </w:r>
          </w:p>
        </w:tc>
      </w:tr>
      <w:tr w:rsidR="0025357F" w:rsidRPr="00B81A86" w14:paraId="50D384CD" w14:textId="77777777" w:rsidTr="00F3312C">
        <w:trPr>
          <w:trHeight w:val="1617"/>
          <w:tblCellSpacing w:w="20" w:type="dxa"/>
        </w:trPr>
        <w:tc>
          <w:tcPr>
            <w:tcW w:w="729" w:type="dxa"/>
            <w:shd w:val="clear" w:color="auto" w:fill="auto"/>
          </w:tcPr>
          <w:p w14:paraId="263C563A" w14:textId="77777777" w:rsidR="0025357F" w:rsidRPr="002F03F3" w:rsidRDefault="0025357F" w:rsidP="0025357F">
            <w:pPr>
              <w:spacing w:after="58"/>
              <w:jc w:val="center"/>
              <w:rPr>
                <w:sz w:val="21"/>
                <w:szCs w:val="28"/>
              </w:rPr>
            </w:pPr>
            <w:r w:rsidRPr="002F03F3">
              <w:rPr>
                <w:sz w:val="21"/>
                <w:szCs w:val="28"/>
              </w:rPr>
              <w:t>W2</w:t>
            </w:r>
          </w:p>
        </w:tc>
        <w:tc>
          <w:tcPr>
            <w:tcW w:w="749" w:type="dxa"/>
            <w:shd w:val="clear" w:color="auto" w:fill="auto"/>
          </w:tcPr>
          <w:p w14:paraId="73C4B427" w14:textId="7162F4F7" w:rsidR="0025357F" w:rsidRPr="002F03F3" w:rsidRDefault="0025357F" w:rsidP="0025357F">
            <w:pPr>
              <w:spacing w:after="58"/>
              <w:jc w:val="center"/>
              <w:rPr>
                <w:sz w:val="21"/>
                <w:szCs w:val="28"/>
              </w:rPr>
            </w:pPr>
          </w:p>
        </w:tc>
        <w:tc>
          <w:tcPr>
            <w:tcW w:w="3919" w:type="dxa"/>
            <w:shd w:val="clear" w:color="auto" w:fill="auto"/>
          </w:tcPr>
          <w:p w14:paraId="4DC54B51" w14:textId="77777777" w:rsidR="00F3312C" w:rsidRDefault="00F3312C" w:rsidP="00E065CF">
            <w:pPr>
              <w:widowControl w:val="0"/>
              <w:numPr>
                <w:ilvl w:val="0"/>
                <w:numId w:val="4"/>
              </w:numPr>
              <w:spacing w:after="58"/>
              <w:rPr>
                <w:sz w:val="21"/>
                <w:szCs w:val="28"/>
                <w:lang w:bidi="en-US"/>
              </w:rPr>
            </w:pPr>
            <w:r w:rsidRPr="002F03F3">
              <w:rPr>
                <w:sz w:val="21"/>
                <w:szCs w:val="28"/>
              </w:rPr>
              <w:t>Histor</w:t>
            </w:r>
            <w:r>
              <w:rPr>
                <w:sz w:val="21"/>
                <w:szCs w:val="28"/>
              </w:rPr>
              <w:t>ical and Contemporary Issues</w:t>
            </w:r>
            <w:r w:rsidRPr="002F03F3">
              <w:rPr>
                <w:sz w:val="21"/>
                <w:szCs w:val="28"/>
              </w:rPr>
              <w:t xml:space="preserve"> of Assessment</w:t>
            </w:r>
            <w:r w:rsidRPr="002F03F3">
              <w:rPr>
                <w:sz w:val="21"/>
                <w:szCs w:val="28"/>
                <w:lang w:bidi="en-US"/>
              </w:rPr>
              <w:t xml:space="preserve"> </w:t>
            </w:r>
          </w:p>
          <w:p w14:paraId="3037C991" w14:textId="69BB33F6" w:rsidR="0025357F" w:rsidRPr="002F03F3" w:rsidRDefault="002F03F3" w:rsidP="00E065CF">
            <w:pPr>
              <w:widowControl w:val="0"/>
              <w:numPr>
                <w:ilvl w:val="0"/>
                <w:numId w:val="4"/>
              </w:numPr>
              <w:spacing w:after="58"/>
              <w:rPr>
                <w:sz w:val="21"/>
                <w:szCs w:val="28"/>
                <w:lang w:bidi="en-US"/>
              </w:rPr>
            </w:pPr>
            <w:r w:rsidRPr="002F03F3">
              <w:rPr>
                <w:sz w:val="21"/>
                <w:szCs w:val="28"/>
                <w:lang w:bidi="en-US"/>
              </w:rPr>
              <w:t>Assessment Diagnosis and Intervention</w:t>
            </w:r>
          </w:p>
          <w:p w14:paraId="4D260EB7" w14:textId="2EAA9910" w:rsidR="002F03F3" w:rsidRPr="002F03F3" w:rsidRDefault="002F03F3" w:rsidP="00E065CF">
            <w:pPr>
              <w:widowControl w:val="0"/>
              <w:numPr>
                <w:ilvl w:val="0"/>
                <w:numId w:val="4"/>
              </w:numPr>
              <w:spacing w:after="58"/>
              <w:rPr>
                <w:b/>
                <w:bCs/>
                <w:sz w:val="21"/>
                <w:szCs w:val="28"/>
                <w:lang w:bidi="en-US"/>
              </w:rPr>
            </w:pPr>
            <w:r w:rsidRPr="002F03F3">
              <w:rPr>
                <w:b/>
                <w:bCs/>
                <w:sz w:val="21"/>
                <w:szCs w:val="28"/>
                <w:lang w:bidi="en-US"/>
              </w:rPr>
              <w:t>Quiz 1</w:t>
            </w:r>
          </w:p>
          <w:p w14:paraId="2450BD2E" w14:textId="0172D19E" w:rsidR="0025357F" w:rsidRPr="002F03F3" w:rsidRDefault="0025357F" w:rsidP="0025357F">
            <w:pPr>
              <w:widowControl w:val="0"/>
              <w:spacing w:after="58"/>
              <w:ind w:left="360"/>
              <w:rPr>
                <w:sz w:val="21"/>
                <w:szCs w:val="28"/>
              </w:rPr>
            </w:pPr>
          </w:p>
        </w:tc>
        <w:tc>
          <w:tcPr>
            <w:tcW w:w="4509" w:type="dxa"/>
            <w:shd w:val="clear" w:color="auto" w:fill="auto"/>
          </w:tcPr>
          <w:p w14:paraId="016B840B" w14:textId="4EEF5FBD" w:rsidR="0025357F" w:rsidRPr="002F03F3" w:rsidRDefault="0025357F" w:rsidP="0025357F">
            <w:pPr>
              <w:pStyle w:val="FootnoteText"/>
              <w:spacing w:after="58"/>
              <w:rPr>
                <w:rFonts w:ascii="Times New Roman" w:hAnsi="Times New Roman"/>
                <w:sz w:val="21"/>
                <w:szCs w:val="28"/>
              </w:rPr>
            </w:pPr>
            <w:r w:rsidRPr="002F03F3">
              <w:rPr>
                <w:rFonts w:ascii="Times New Roman" w:hAnsi="Times New Roman"/>
                <w:noProof/>
                <w:sz w:val="21"/>
                <w:szCs w:val="28"/>
              </w:rPr>
              <w:t>*</w:t>
            </w:r>
            <w:r w:rsidRPr="002F03F3">
              <w:rPr>
                <w:rFonts w:ascii="Times New Roman" w:hAnsi="Times New Roman"/>
                <w:sz w:val="21"/>
                <w:szCs w:val="28"/>
              </w:rPr>
              <w:t xml:space="preserve"> </w:t>
            </w:r>
            <w:r w:rsidRPr="002F03F3">
              <w:rPr>
                <w:rFonts w:ascii="Times New Roman" w:hAnsi="Times New Roman"/>
                <w:noProof/>
                <w:sz w:val="21"/>
                <w:szCs w:val="28"/>
              </w:rPr>
              <w:t>READ:</w:t>
            </w:r>
            <w:r w:rsidRPr="002F03F3">
              <w:rPr>
                <w:rFonts w:ascii="Times New Roman" w:hAnsi="Times New Roman"/>
                <w:sz w:val="21"/>
                <w:szCs w:val="28"/>
              </w:rPr>
              <w:t xml:space="preserve">  Chapters </w:t>
            </w:r>
            <w:r w:rsidR="00F65B44">
              <w:rPr>
                <w:rFonts w:ascii="Times New Roman" w:hAnsi="Times New Roman"/>
                <w:sz w:val="21"/>
                <w:szCs w:val="28"/>
              </w:rPr>
              <w:t>1-</w:t>
            </w:r>
            <w:r w:rsidR="002F03F3" w:rsidRPr="002F03F3">
              <w:rPr>
                <w:rFonts w:ascii="Times New Roman" w:hAnsi="Times New Roman"/>
                <w:sz w:val="21"/>
                <w:szCs w:val="28"/>
              </w:rPr>
              <w:t xml:space="preserve">2 &amp; </w:t>
            </w:r>
            <w:r w:rsidR="00F65B44">
              <w:rPr>
                <w:rFonts w:ascii="Times New Roman" w:hAnsi="Times New Roman"/>
                <w:sz w:val="21"/>
                <w:szCs w:val="28"/>
              </w:rPr>
              <w:t>16</w:t>
            </w:r>
          </w:p>
          <w:p w14:paraId="14B53B31" w14:textId="5BABAE0C" w:rsidR="0025357F" w:rsidRPr="002F03F3" w:rsidRDefault="0025357F" w:rsidP="0025357F">
            <w:pPr>
              <w:pStyle w:val="FootnoteText"/>
              <w:spacing w:after="58"/>
              <w:rPr>
                <w:rFonts w:ascii="Times New Roman" w:hAnsi="Times New Roman"/>
                <w:sz w:val="21"/>
                <w:szCs w:val="28"/>
              </w:rPr>
            </w:pPr>
            <w:r w:rsidRPr="002F03F3">
              <w:rPr>
                <w:rFonts w:ascii="Times New Roman" w:hAnsi="Times New Roman"/>
                <w:sz w:val="21"/>
                <w:szCs w:val="28"/>
              </w:rPr>
              <w:t>(</w:t>
            </w:r>
            <w:r w:rsidR="002F03F3" w:rsidRPr="002F03F3">
              <w:rPr>
                <w:rFonts w:ascii="Times New Roman" w:hAnsi="Times New Roman"/>
                <w:sz w:val="21"/>
                <w:szCs w:val="28"/>
              </w:rPr>
              <w:t>Hays, 2017</w:t>
            </w:r>
            <w:r w:rsidRPr="002F03F3">
              <w:rPr>
                <w:rFonts w:ascii="Times New Roman" w:hAnsi="Times New Roman"/>
                <w:sz w:val="21"/>
                <w:szCs w:val="28"/>
              </w:rPr>
              <w:t>)</w:t>
            </w:r>
          </w:p>
          <w:p w14:paraId="07AC8C30" w14:textId="24660DB6" w:rsidR="0025357F" w:rsidRPr="002F03F3" w:rsidRDefault="0025357F" w:rsidP="00E065CF">
            <w:pPr>
              <w:pStyle w:val="ListParagraph"/>
              <w:widowControl w:val="0"/>
              <w:numPr>
                <w:ilvl w:val="0"/>
                <w:numId w:val="2"/>
              </w:numPr>
              <w:tabs>
                <w:tab w:val="clear" w:pos="720"/>
                <w:tab w:val="num" w:pos="0"/>
              </w:tabs>
              <w:ind w:left="127" w:hanging="720"/>
              <w:rPr>
                <w:rFonts w:ascii="Times New Roman" w:hAnsi="Times New Roman"/>
                <w:sz w:val="21"/>
                <w:szCs w:val="28"/>
              </w:rPr>
            </w:pPr>
          </w:p>
          <w:p w14:paraId="3AC27371" w14:textId="463BDBC9" w:rsidR="0025357F" w:rsidRPr="002F03F3" w:rsidRDefault="0025357F" w:rsidP="0025357F">
            <w:pPr>
              <w:rPr>
                <w:b/>
                <w:sz w:val="21"/>
                <w:szCs w:val="28"/>
              </w:rPr>
            </w:pPr>
          </w:p>
        </w:tc>
      </w:tr>
      <w:tr w:rsidR="0025357F" w:rsidRPr="00B81A86" w14:paraId="0208DFD2" w14:textId="77777777" w:rsidTr="00F3312C">
        <w:trPr>
          <w:trHeight w:val="1617"/>
          <w:tblCellSpacing w:w="20" w:type="dxa"/>
        </w:trPr>
        <w:tc>
          <w:tcPr>
            <w:tcW w:w="729" w:type="dxa"/>
          </w:tcPr>
          <w:p w14:paraId="5D9A82A4" w14:textId="4867130C" w:rsidR="0025357F" w:rsidRPr="002F03F3" w:rsidRDefault="0025357F" w:rsidP="0025357F">
            <w:pPr>
              <w:spacing w:after="58"/>
              <w:jc w:val="center"/>
              <w:rPr>
                <w:sz w:val="21"/>
                <w:szCs w:val="28"/>
              </w:rPr>
            </w:pPr>
            <w:r w:rsidRPr="002F03F3">
              <w:rPr>
                <w:sz w:val="21"/>
                <w:szCs w:val="28"/>
              </w:rPr>
              <w:lastRenderedPageBreak/>
              <w:t>W</w:t>
            </w:r>
            <w:r w:rsidR="002F03F3" w:rsidRPr="002F03F3">
              <w:rPr>
                <w:sz w:val="21"/>
                <w:szCs w:val="28"/>
              </w:rPr>
              <w:t>3</w:t>
            </w:r>
          </w:p>
        </w:tc>
        <w:tc>
          <w:tcPr>
            <w:tcW w:w="749" w:type="dxa"/>
            <w:shd w:val="clear" w:color="auto" w:fill="auto"/>
          </w:tcPr>
          <w:p w14:paraId="0B92A313" w14:textId="7C5CA9A7" w:rsidR="0025357F" w:rsidRPr="002F03F3" w:rsidRDefault="0025357F" w:rsidP="0025357F">
            <w:pPr>
              <w:spacing w:after="58"/>
              <w:jc w:val="center"/>
              <w:rPr>
                <w:sz w:val="21"/>
                <w:szCs w:val="28"/>
                <w:lang w:eastAsia="ko-KR"/>
              </w:rPr>
            </w:pPr>
          </w:p>
        </w:tc>
        <w:tc>
          <w:tcPr>
            <w:tcW w:w="3919" w:type="dxa"/>
            <w:shd w:val="clear" w:color="auto" w:fill="auto"/>
          </w:tcPr>
          <w:p w14:paraId="0103F7A5" w14:textId="77777777" w:rsidR="002F03F3" w:rsidRDefault="002F03F3" w:rsidP="00E065CF">
            <w:pPr>
              <w:pStyle w:val="ListParagraph"/>
              <w:widowControl w:val="0"/>
              <w:numPr>
                <w:ilvl w:val="0"/>
                <w:numId w:val="5"/>
              </w:numPr>
              <w:spacing w:after="58"/>
              <w:ind w:left="397"/>
              <w:rPr>
                <w:rFonts w:ascii="Times New Roman" w:hAnsi="Times New Roman"/>
                <w:b/>
                <w:bCs/>
                <w:sz w:val="21"/>
                <w:szCs w:val="28"/>
              </w:rPr>
            </w:pPr>
            <w:r w:rsidRPr="002F03F3">
              <w:rPr>
                <w:rFonts w:ascii="Times New Roman" w:hAnsi="Times New Roman"/>
                <w:sz w:val="21"/>
                <w:szCs w:val="28"/>
              </w:rPr>
              <w:t>Selection and Interpretation of Assessment</w:t>
            </w:r>
            <w:r w:rsidRPr="002F03F3">
              <w:rPr>
                <w:rFonts w:ascii="Times New Roman" w:hAnsi="Times New Roman"/>
                <w:b/>
                <w:bCs/>
                <w:sz w:val="21"/>
                <w:szCs w:val="28"/>
              </w:rPr>
              <w:t xml:space="preserve"> </w:t>
            </w:r>
          </w:p>
          <w:p w14:paraId="37D98FA0" w14:textId="50239B27" w:rsidR="002F03F3" w:rsidRPr="002F03F3" w:rsidRDefault="002F03F3" w:rsidP="00E065CF">
            <w:pPr>
              <w:pStyle w:val="ListParagraph"/>
              <w:widowControl w:val="0"/>
              <w:numPr>
                <w:ilvl w:val="0"/>
                <w:numId w:val="5"/>
              </w:numPr>
              <w:spacing w:after="58"/>
              <w:ind w:left="397"/>
              <w:rPr>
                <w:rFonts w:ascii="Times New Roman" w:hAnsi="Times New Roman"/>
                <w:b/>
                <w:bCs/>
                <w:sz w:val="21"/>
                <w:szCs w:val="28"/>
              </w:rPr>
            </w:pPr>
            <w:r w:rsidRPr="002F03F3">
              <w:rPr>
                <w:rFonts w:ascii="Times New Roman" w:hAnsi="Times New Roman"/>
                <w:b/>
                <w:bCs/>
                <w:sz w:val="21"/>
                <w:szCs w:val="28"/>
              </w:rPr>
              <w:t>Quiz 2</w:t>
            </w:r>
          </w:p>
          <w:p w14:paraId="55A25E7D" w14:textId="3067C76A" w:rsidR="0025357F" w:rsidRPr="002F03F3" w:rsidRDefault="0025357F" w:rsidP="002F03F3">
            <w:pPr>
              <w:pStyle w:val="ListParagraph"/>
              <w:widowControl w:val="0"/>
              <w:spacing w:after="58"/>
              <w:ind w:left="397"/>
              <w:rPr>
                <w:rFonts w:ascii="Times New Roman" w:hAnsi="Times New Roman"/>
                <w:sz w:val="21"/>
                <w:szCs w:val="28"/>
              </w:rPr>
            </w:pPr>
          </w:p>
        </w:tc>
        <w:tc>
          <w:tcPr>
            <w:tcW w:w="4509" w:type="dxa"/>
            <w:shd w:val="clear" w:color="auto" w:fill="auto"/>
          </w:tcPr>
          <w:p w14:paraId="129779EB" w14:textId="1B784530" w:rsidR="0025357F" w:rsidRPr="002F03F3" w:rsidRDefault="0025357F" w:rsidP="0025357F">
            <w:pPr>
              <w:pStyle w:val="FootnoteText"/>
              <w:spacing w:after="58"/>
              <w:rPr>
                <w:rFonts w:ascii="Times New Roman" w:hAnsi="Times New Roman"/>
                <w:sz w:val="21"/>
                <w:szCs w:val="28"/>
              </w:rPr>
            </w:pPr>
            <w:r w:rsidRPr="002F03F3">
              <w:rPr>
                <w:rFonts w:ascii="Times New Roman" w:hAnsi="Times New Roman"/>
                <w:noProof/>
                <w:sz w:val="21"/>
                <w:szCs w:val="28"/>
              </w:rPr>
              <w:t>*</w:t>
            </w:r>
            <w:r w:rsidRPr="002F03F3">
              <w:rPr>
                <w:rFonts w:ascii="Times New Roman" w:hAnsi="Times New Roman"/>
                <w:sz w:val="21"/>
                <w:szCs w:val="28"/>
              </w:rPr>
              <w:t xml:space="preserve"> </w:t>
            </w:r>
            <w:r w:rsidRPr="002F03F3">
              <w:rPr>
                <w:rFonts w:ascii="Times New Roman" w:hAnsi="Times New Roman"/>
                <w:noProof/>
                <w:sz w:val="21"/>
                <w:szCs w:val="28"/>
              </w:rPr>
              <w:t>READ:</w:t>
            </w:r>
            <w:r w:rsidRPr="002F03F3">
              <w:rPr>
                <w:rFonts w:ascii="Times New Roman" w:hAnsi="Times New Roman"/>
                <w:sz w:val="21"/>
                <w:szCs w:val="28"/>
              </w:rPr>
              <w:t xml:space="preserve">  Chapter</w:t>
            </w:r>
            <w:r w:rsidR="002F03F3" w:rsidRPr="002F03F3">
              <w:rPr>
                <w:rFonts w:ascii="Times New Roman" w:hAnsi="Times New Roman"/>
                <w:sz w:val="21"/>
                <w:szCs w:val="28"/>
              </w:rPr>
              <w:t>s</w:t>
            </w:r>
            <w:r w:rsidRPr="002F03F3">
              <w:rPr>
                <w:rFonts w:ascii="Times New Roman" w:hAnsi="Times New Roman"/>
                <w:sz w:val="21"/>
                <w:szCs w:val="28"/>
              </w:rPr>
              <w:t xml:space="preserve"> </w:t>
            </w:r>
            <w:r w:rsidR="002F03F3" w:rsidRPr="002F03F3">
              <w:rPr>
                <w:rFonts w:ascii="Times New Roman" w:hAnsi="Times New Roman"/>
                <w:sz w:val="21"/>
                <w:szCs w:val="28"/>
              </w:rPr>
              <w:t xml:space="preserve">3 </w:t>
            </w:r>
            <w:r w:rsidRPr="002F03F3">
              <w:rPr>
                <w:rFonts w:ascii="Times New Roman" w:hAnsi="Times New Roman"/>
                <w:sz w:val="21"/>
                <w:szCs w:val="28"/>
              </w:rPr>
              <w:t xml:space="preserve">&amp; </w:t>
            </w:r>
            <w:r w:rsidR="002F03F3" w:rsidRPr="002F03F3">
              <w:rPr>
                <w:rFonts w:ascii="Times New Roman" w:hAnsi="Times New Roman"/>
                <w:sz w:val="21"/>
                <w:szCs w:val="28"/>
              </w:rPr>
              <w:t>4</w:t>
            </w:r>
          </w:p>
          <w:p w14:paraId="4D247598" w14:textId="23CBC75B" w:rsidR="002F03F3" w:rsidRPr="002F03F3" w:rsidRDefault="0025357F" w:rsidP="002F03F3">
            <w:pPr>
              <w:pStyle w:val="FootnoteText"/>
              <w:spacing w:after="58"/>
              <w:rPr>
                <w:rFonts w:ascii="Times New Roman" w:hAnsi="Times New Roman"/>
                <w:sz w:val="21"/>
                <w:szCs w:val="28"/>
              </w:rPr>
            </w:pPr>
            <w:r w:rsidRPr="002F03F3">
              <w:rPr>
                <w:rFonts w:ascii="Times New Roman" w:hAnsi="Times New Roman"/>
                <w:sz w:val="21"/>
                <w:szCs w:val="28"/>
              </w:rPr>
              <w:t>(</w:t>
            </w:r>
            <w:r w:rsidR="002F03F3" w:rsidRPr="002F03F3">
              <w:rPr>
                <w:rFonts w:ascii="Times New Roman" w:hAnsi="Times New Roman"/>
                <w:sz w:val="21"/>
                <w:szCs w:val="28"/>
              </w:rPr>
              <w:t>Hays, 2017)</w:t>
            </w:r>
          </w:p>
          <w:p w14:paraId="31576D4D" w14:textId="64290D71" w:rsidR="0025357F" w:rsidRPr="002F03F3" w:rsidRDefault="0025357F" w:rsidP="002F03F3">
            <w:pPr>
              <w:pStyle w:val="FootnoteText"/>
              <w:spacing w:after="58"/>
              <w:rPr>
                <w:b/>
                <w:bCs/>
                <w:sz w:val="21"/>
                <w:szCs w:val="28"/>
              </w:rPr>
            </w:pPr>
          </w:p>
        </w:tc>
      </w:tr>
      <w:tr w:rsidR="0025357F" w:rsidRPr="00B81A86" w14:paraId="40DCDDF6" w14:textId="77777777" w:rsidTr="00F3312C">
        <w:trPr>
          <w:trHeight w:val="569"/>
          <w:tblCellSpacing w:w="20" w:type="dxa"/>
        </w:trPr>
        <w:tc>
          <w:tcPr>
            <w:tcW w:w="729" w:type="dxa"/>
          </w:tcPr>
          <w:p w14:paraId="297F1B49" w14:textId="77777777" w:rsidR="0025357F" w:rsidRPr="002F03F3" w:rsidRDefault="0025357F" w:rsidP="0025357F">
            <w:pPr>
              <w:spacing w:after="58"/>
              <w:jc w:val="center"/>
              <w:rPr>
                <w:sz w:val="21"/>
                <w:szCs w:val="28"/>
              </w:rPr>
            </w:pPr>
            <w:r w:rsidRPr="002F03F3">
              <w:rPr>
                <w:sz w:val="21"/>
                <w:szCs w:val="28"/>
              </w:rPr>
              <w:t>W4</w:t>
            </w:r>
          </w:p>
        </w:tc>
        <w:tc>
          <w:tcPr>
            <w:tcW w:w="749" w:type="dxa"/>
            <w:shd w:val="clear" w:color="auto" w:fill="auto"/>
          </w:tcPr>
          <w:p w14:paraId="0C468881" w14:textId="09E56AAD" w:rsidR="0025357F" w:rsidRPr="002F03F3" w:rsidRDefault="0025357F" w:rsidP="0025357F">
            <w:pPr>
              <w:spacing w:after="58"/>
              <w:jc w:val="center"/>
              <w:rPr>
                <w:sz w:val="21"/>
                <w:szCs w:val="28"/>
                <w:lang w:eastAsia="ko-KR"/>
              </w:rPr>
            </w:pPr>
          </w:p>
        </w:tc>
        <w:tc>
          <w:tcPr>
            <w:tcW w:w="3919" w:type="dxa"/>
            <w:shd w:val="clear" w:color="auto" w:fill="auto"/>
          </w:tcPr>
          <w:p w14:paraId="5B96039C" w14:textId="394CB370" w:rsidR="0025357F" w:rsidRPr="002F03F3" w:rsidRDefault="002F03F3" w:rsidP="00E065CF">
            <w:pPr>
              <w:pStyle w:val="ListParagraph"/>
              <w:widowControl w:val="0"/>
              <w:numPr>
                <w:ilvl w:val="0"/>
                <w:numId w:val="5"/>
              </w:numPr>
              <w:spacing w:after="58"/>
              <w:ind w:left="397"/>
              <w:rPr>
                <w:rFonts w:ascii="Times New Roman" w:hAnsi="Times New Roman"/>
                <w:sz w:val="21"/>
                <w:szCs w:val="28"/>
              </w:rPr>
            </w:pPr>
            <w:r w:rsidRPr="002F03F3">
              <w:rPr>
                <w:rFonts w:ascii="Times New Roman" w:hAnsi="Times New Roman"/>
                <w:sz w:val="21"/>
                <w:szCs w:val="28"/>
              </w:rPr>
              <w:t xml:space="preserve">Assessment Planning </w:t>
            </w:r>
          </w:p>
          <w:p w14:paraId="15E0A9F8" w14:textId="77777777" w:rsidR="00F3312C" w:rsidRDefault="00F3312C" w:rsidP="00E065CF">
            <w:pPr>
              <w:pStyle w:val="ListParagraph"/>
              <w:widowControl w:val="0"/>
              <w:numPr>
                <w:ilvl w:val="0"/>
                <w:numId w:val="5"/>
              </w:numPr>
              <w:spacing w:after="58"/>
              <w:ind w:left="397"/>
              <w:rPr>
                <w:rFonts w:ascii="Times New Roman" w:hAnsi="Times New Roman"/>
                <w:sz w:val="21"/>
                <w:szCs w:val="28"/>
              </w:rPr>
            </w:pPr>
            <w:r w:rsidRPr="002F03F3">
              <w:rPr>
                <w:rFonts w:ascii="Times New Roman" w:hAnsi="Times New Roman"/>
                <w:sz w:val="21"/>
                <w:szCs w:val="28"/>
              </w:rPr>
              <w:t xml:space="preserve">Intelligence </w:t>
            </w:r>
            <w:r>
              <w:rPr>
                <w:rFonts w:ascii="Times New Roman" w:hAnsi="Times New Roman"/>
                <w:sz w:val="21"/>
                <w:szCs w:val="28"/>
              </w:rPr>
              <w:t xml:space="preserve">and Academic Aptitude </w:t>
            </w:r>
            <w:r w:rsidRPr="002F03F3">
              <w:rPr>
                <w:rFonts w:ascii="Times New Roman" w:hAnsi="Times New Roman"/>
                <w:sz w:val="21"/>
                <w:szCs w:val="28"/>
              </w:rPr>
              <w:t>Assessment</w:t>
            </w:r>
          </w:p>
          <w:p w14:paraId="1DEE4F97" w14:textId="77777777" w:rsidR="0025357F" w:rsidRDefault="0025357F" w:rsidP="0025357F">
            <w:pPr>
              <w:spacing w:after="58"/>
              <w:rPr>
                <w:sz w:val="21"/>
                <w:szCs w:val="28"/>
              </w:rPr>
            </w:pPr>
          </w:p>
          <w:p w14:paraId="5D841BC1" w14:textId="2AC335A9" w:rsidR="002F03F3" w:rsidRPr="002F03F3" w:rsidRDefault="002F03F3" w:rsidP="0025357F">
            <w:pPr>
              <w:spacing w:after="58"/>
              <w:rPr>
                <w:sz w:val="21"/>
                <w:szCs w:val="28"/>
              </w:rPr>
            </w:pPr>
          </w:p>
        </w:tc>
        <w:tc>
          <w:tcPr>
            <w:tcW w:w="4509" w:type="dxa"/>
            <w:shd w:val="clear" w:color="auto" w:fill="auto"/>
          </w:tcPr>
          <w:p w14:paraId="7CDCB45B" w14:textId="37428F49" w:rsidR="002F03F3" w:rsidRDefault="0025357F" w:rsidP="002F03F3">
            <w:pPr>
              <w:pStyle w:val="FootnoteText"/>
              <w:spacing w:after="58"/>
              <w:rPr>
                <w:rFonts w:ascii="Times New Roman" w:hAnsi="Times New Roman"/>
                <w:sz w:val="21"/>
                <w:szCs w:val="28"/>
              </w:rPr>
            </w:pPr>
            <w:r w:rsidRPr="002F03F3">
              <w:rPr>
                <w:rFonts w:ascii="Times New Roman" w:hAnsi="Times New Roman"/>
                <w:noProof/>
                <w:sz w:val="21"/>
                <w:szCs w:val="28"/>
              </w:rPr>
              <w:t>*</w:t>
            </w:r>
            <w:r w:rsidRPr="002F03F3">
              <w:rPr>
                <w:rFonts w:ascii="Times New Roman" w:hAnsi="Times New Roman"/>
                <w:sz w:val="21"/>
                <w:szCs w:val="28"/>
              </w:rPr>
              <w:t xml:space="preserve"> </w:t>
            </w:r>
            <w:r w:rsidRPr="002F03F3">
              <w:rPr>
                <w:rFonts w:ascii="Times New Roman" w:hAnsi="Times New Roman"/>
                <w:noProof/>
                <w:sz w:val="21"/>
                <w:szCs w:val="28"/>
              </w:rPr>
              <w:t>READ:</w:t>
            </w:r>
            <w:r w:rsidRPr="002F03F3">
              <w:rPr>
                <w:rFonts w:ascii="Times New Roman" w:hAnsi="Times New Roman"/>
                <w:sz w:val="21"/>
                <w:szCs w:val="28"/>
              </w:rPr>
              <w:t xml:space="preserve">  Chapter</w:t>
            </w:r>
            <w:r w:rsidR="002F03F3">
              <w:rPr>
                <w:rFonts w:ascii="Times New Roman" w:hAnsi="Times New Roman"/>
                <w:sz w:val="21"/>
                <w:szCs w:val="28"/>
              </w:rPr>
              <w:t>s</w:t>
            </w:r>
            <w:r w:rsidR="002F03F3" w:rsidRPr="002F03F3">
              <w:rPr>
                <w:rFonts w:ascii="Times New Roman" w:hAnsi="Times New Roman"/>
                <w:sz w:val="21"/>
                <w:szCs w:val="28"/>
              </w:rPr>
              <w:t xml:space="preserve"> 6 &amp; 8</w:t>
            </w:r>
            <w:r w:rsidR="00DC7417">
              <w:rPr>
                <w:rFonts w:ascii="Times New Roman" w:hAnsi="Times New Roman"/>
                <w:sz w:val="21"/>
                <w:szCs w:val="28"/>
              </w:rPr>
              <w:t>-10</w:t>
            </w:r>
          </w:p>
          <w:p w14:paraId="0F7FB4AC" w14:textId="77777777" w:rsidR="000C5615" w:rsidRDefault="000C5615" w:rsidP="002F03F3">
            <w:pPr>
              <w:pStyle w:val="FootnoteText"/>
              <w:spacing w:after="58"/>
              <w:rPr>
                <w:rFonts w:ascii="Times New Roman" w:hAnsi="Times New Roman"/>
                <w:sz w:val="21"/>
                <w:szCs w:val="28"/>
              </w:rPr>
            </w:pPr>
          </w:p>
          <w:p w14:paraId="757A038B" w14:textId="06BF884D" w:rsidR="002F03F3" w:rsidRPr="002F03F3" w:rsidRDefault="002F03F3" w:rsidP="002F03F3">
            <w:pPr>
              <w:pStyle w:val="FootnoteText"/>
              <w:spacing w:after="58"/>
              <w:rPr>
                <w:b/>
                <w:bCs/>
                <w:sz w:val="21"/>
                <w:szCs w:val="28"/>
              </w:rPr>
            </w:pPr>
            <w:r w:rsidRPr="002F03F3">
              <w:rPr>
                <w:rFonts w:ascii="Times New Roman" w:hAnsi="Times New Roman"/>
                <w:sz w:val="21"/>
                <w:szCs w:val="28"/>
              </w:rPr>
              <w:t>*Online Discussion</w:t>
            </w:r>
          </w:p>
          <w:p w14:paraId="48A6C4E8" w14:textId="64E6D67E" w:rsidR="0025357F" w:rsidRPr="002F03F3" w:rsidRDefault="0025357F" w:rsidP="002F03F3">
            <w:pPr>
              <w:pStyle w:val="FootnoteText"/>
              <w:spacing w:after="58"/>
              <w:rPr>
                <w:sz w:val="21"/>
                <w:szCs w:val="28"/>
              </w:rPr>
            </w:pPr>
          </w:p>
        </w:tc>
      </w:tr>
      <w:tr w:rsidR="0025357F" w:rsidRPr="00B81A86" w14:paraId="19054916" w14:textId="77777777" w:rsidTr="00F3312C">
        <w:trPr>
          <w:trHeight w:val="783"/>
          <w:tblCellSpacing w:w="20" w:type="dxa"/>
        </w:trPr>
        <w:tc>
          <w:tcPr>
            <w:tcW w:w="729" w:type="dxa"/>
          </w:tcPr>
          <w:p w14:paraId="743BEC7F" w14:textId="77777777" w:rsidR="0025357F" w:rsidRPr="002F03F3" w:rsidRDefault="0025357F" w:rsidP="0025357F">
            <w:pPr>
              <w:spacing w:after="58"/>
              <w:jc w:val="center"/>
              <w:rPr>
                <w:sz w:val="21"/>
                <w:szCs w:val="28"/>
              </w:rPr>
            </w:pPr>
            <w:r w:rsidRPr="002F03F3">
              <w:rPr>
                <w:sz w:val="21"/>
                <w:szCs w:val="28"/>
              </w:rPr>
              <w:t>W5</w:t>
            </w:r>
          </w:p>
        </w:tc>
        <w:tc>
          <w:tcPr>
            <w:tcW w:w="749" w:type="dxa"/>
            <w:shd w:val="clear" w:color="auto" w:fill="auto"/>
          </w:tcPr>
          <w:p w14:paraId="39ECC4F0" w14:textId="413A1DD4" w:rsidR="0025357F" w:rsidRPr="002F03F3" w:rsidRDefault="0025357F" w:rsidP="0025357F">
            <w:pPr>
              <w:spacing w:after="58"/>
              <w:jc w:val="center"/>
              <w:rPr>
                <w:b/>
                <w:sz w:val="21"/>
                <w:szCs w:val="28"/>
                <w:lang w:eastAsia="ko-KR"/>
              </w:rPr>
            </w:pPr>
          </w:p>
        </w:tc>
        <w:tc>
          <w:tcPr>
            <w:tcW w:w="3919" w:type="dxa"/>
            <w:shd w:val="clear" w:color="auto" w:fill="auto"/>
          </w:tcPr>
          <w:p w14:paraId="574F10E3" w14:textId="58CC5BBE" w:rsidR="00F3312C" w:rsidRPr="00F3312C" w:rsidRDefault="00F3312C" w:rsidP="00E065CF">
            <w:pPr>
              <w:pStyle w:val="ListParagraph"/>
              <w:widowControl w:val="0"/>
              <w:numPr>
                <w:ilvl w:val="0"/>
                <w:numId w:val="5"/>
              </w:numPr>
              <w:spacing w:after="58"/>
              <w:ind w:left="397"/>
              <w:rPr>
                <w:rFonts w:ascii="Times New Roman" w:hAnsi="Times New Roman"/>
                <w:sz w:val="21"/>
                <w:szCs w:val="28"/>
              </w:rPr>
            </w:pPr>
            <w:r w:rsidRPr="00F3312C">
              <w:rPr>
                <w:rFonts w:ascii="Times New Roman" w:hAnsi="Times New Roman"/>
                <w:sz w:val="21"/>
                <w:szCs w:val="28"/>
              </w:rPr>
              <w:t>Personality and Interpersonal Assessments</w:t>
            </w:r>
          </w:p>
          <w:p w14:paraId="1C367AE8" w14:textId="4009E97C" w:rsidR="002F03F3" w:rsidRPr="002F03F3" w:rsidRDefault="002F03F3" w:rsidP="00E065CF">
            <w:pPr>
              <w:pStyle w:val="ListParagraph"/>
              <w:widowControl w:val="0"/>
              <w:numPr>
                <w:ilvl w:val="0"/>
                <w:numId w:val="5"/>
              </w:numPr>
              <w:spacing w:after="58"/>
              <w:ind w:left="397"/>
              <w:rPr>
                <w:rFonts w:ascii="Times New Roman" w:hAnsi="Times New Roman"/>
                <w:b/>
                <w:bCs/>
                <w:sz w:val="21"/>
                <w:szCs w:val="28"/>
              </w:rPr>
            </w:pPr>
            <w:r w:rsidRPr="002F03F3">
              <w:rPr>
                <w:rFonts w:ascii="Times New Roman" w:hAnsi="Times New Roman"/>
                <w:b/>
                <w:bCs/>
                <w:sz w:val="21"/>
                <w:szCs w:val="28"/>
              </w:rPr>
              <w:t>Quiz 3</w:t>
            </w:r>
          </w:p>
          <w:p w14:paraId="618EF4CF" w14:textId="22D42FF1" w:rsidR="0025357F" w:rsidRPr="002F03F3" w:rsidRDefault="0025357F" w:rsidP="0025357F">
            <w:pPr>
              <w:spacing w:after="58"/>
              <w:rPr>
                <w:sz w:val="21"/>
                <w:szCs w:val="28"/>
              </w:rPr>
            </w:pPr>
          </w:p>
        </w:tc>
        <w:tc>
          <w:tcPr>
            <w:tcW w:w="4509" w:type="dxa"/>
            <w:shd w:val="clear" w:color="auto" w:fill="auto"/>
          </w:tcPr>
          <w:p w14:paraId="64C81223" w14:textId="3CB94086" w:rsidR="0025357F" w:rsidRDefault="007104AA" w:rsidP="007104AA">
            <w:pPr>
              <w:pStyle w:val="ListBullet"/>
              <w:rPr>
                <w:sz w:val="21"/>
                <w:szCs w:val="28"/>
              </w:rPr>
            </w:pPr>
            <w:r w:rsidRPr="002F03F3">
              <w:rPr>
                <w:sz w:val="21"/>
                <w:szCs w:val="28"/>
              </w:rPr>
              <w:t>* READ: Chapter</w:t>
            </w:r>
            <w:r w:rsidR="00F3312C">
              <w:rPr>
                <w:sz w:val="21"/>
                <w:szCs w:val="28"/>
              </w:rPr>
              <w:t>s 13-14</w:t>
            </w:r>
          </w:p>
          <w:p w14:paraId="29B828E3" w14:textId="6D94E882" w:rsidR="00F65B44" w:rsidRPr="002F03F3" w:rsidRDefault="00F65B44" w:rsidP="007104AA">
            <w:pPr>
              <w:pStyle w:val="ListBullet"/>
              <w:rPr>
                <w:sz w:val="21"/>
                <w:szCs w:val="28"/>
              </w:rPr>
            </w:pPr>
          </w:p>
        </w:tc>
      </w:tr>
      <w:tr w:rsidR="0025357F" w:rsidRPr="00B81A86" w14:paraId="5C635A06" w14:textId="77777777" w:rsidTr="00F3312C">
        <w:trPr>
          <w:trHeight w:val="423"/>
          <w:tblCellSpacing w:w="20" w:type="dxa"/>
        </w:trPr>
        <w:tc>
          <w:tcPr>
            <w:tcW w:w="729" w:type="dxa"/>
          </w:tcPr>
          <w:p w14:paraId="7AD18271" w14:textId="77777777" w:rsidR="0025357F" w:rsidRPr="002F03F3" w:rsidRDefault="0025357F" w:rsidP="0025357F">
            <w:pPr>
              <w:spacing w:after="58"/>
              <w:jc w:val="center"/>
              <w:rPr>
                <w:sz w:val="21"/>
                <w:szCs w:val="28"/>
              </w:rPr>
            </w:pPr>
            <w:r w:rsidRPr="002F03F3">
              <w:rPr>
                <w:sz w:val="21"/>
                <w:szCs w:val="28"/>
              </w:rPr>
              <w:t>W6</w:t>
            </w:r>
          </w:p>
        </w:tc>
        <w:tc>
          <w:tcPr>
            <w:tcW w:w="749" w:type="dxa"/>
            <w:shd w:val="clear" w:color="auto" w:fill="auto"/>
          </w:tcPr>
          <w:p w14:paraId="528624C2" w14:textId="6D972395" w:rsidR="0025357F" w:rsidRPr="002F03F3" w:rsidRDefault="0025357F" w:rsidP="0025357F">
            <w:pPr>
              <w:spacing w:after="58"/>
              <w:jc w:val="center"/>
              <w:rPr>
                <w:sz w:val="21"/>
                <w:szCs w:val="28"/>
                <w:lang w:eastAsia="ko-KR"/>
              </w:rPr>
            </w:pPr>
          </w:p>
        </w:tc>
        <w:tc>
          <w:tcPr>
            <w:tcW w:w="3919" w:type="dxa"/>
            <w:shd w:val="clear" w:color="auto" w:fill="auto"/>
          </w:tcPr>
          <w:p w14:paraId="61A0FC57" w14:textId="106EDA00" w:rsidR="0025357F" w:rsidRPr="002F03F3" w:rsidRDefault="002F03F3" w:rsidP="00E065CF">
            <w:pPr>
              <w:pStyle w:val="ListParagraph"/>
              <w:widowControl w:val="0"/>
              <w:numPr>
                <w:ilvl w:val="0"/>
                <w:numId w:val="5"/>
              </w:numPr>
              <w:spacing w:after="58"/>
              <w:ind w:left="397"/>
              <w:rPr>
                <w:rFonts w:ascii="Times New Roman" w:hAnsi="Times New Roman"/>
                <w:sz w:val="21"/>
                <w:szCs w:val="28"/>
              </w:rPr>
            </w:pPr>
            <w:r w:rsidRPr="002F03F3">
              <w:rPr>
                <w:rFonts w:ascii="Times New Roman" w:hAnsi="Times New Roman"/>
                <w:sz w:val="21"/>
                <w:szCs w:val="28"/>
              </w:rPr>
              <w:t>Career and Life-Planning related Assessments</w:t>
            </w:r>
          </w:p>
        </w:tc>
        <w:tc>
          <w:tcPr>
            <w:tcW w:w="4509" w:type="dxa"/>
            <w:shd w:val="clear" w:color="auto" w:fill="auto"/>
          </w:tcPr>
          <w:p w14:paraId="77FD6FBE" w14:textId="3F453D3E" w:rsidR="0025357F" w:rsidRPr="002F03F3" w:rsidRDefault="0025357F" w:rsidP="0025357F">
            <w:pPr>
              <w:spacing w:after="58"/>
              <w:rPr>
                <w:b/>
                <w:sz w:val="21"/>
                <w:szCs w:val="28"/>
                <w:lang w:eastAsia="ko-KR"/>
              </w:rPr>
            </w:pPr>
            <w:r w:rsidRPr="002F03F3">
              <w:rPr>
                <w:sz w:val="21"/>
                <w:szCs w:val="28"/>
              </w:rPr>
              <w:t xml:space="preserve">* READ: Chapter 11 </w:t>
            </w:r>
          </w:p>
          <w:p w14:paraId="331E47DE" w14:textId="27FE9A2F" w:rsidR="0025357F" w:rsidRPr="002F03F3" w:rsidRDefault="0025357F" w:rsidP="0025357F">
            <w:pPr>
              <w:pStyle w:val="FootnoteText"/>
              <w:spacing w:after="58"/>
              <w:rPr>
                <w:rFonts w:ascii="Times New Roman" w:hAnsi="Times New Roman"/>
                <w:sz w:val="21"/>
                <w:szCs w:val="28"/>
              </w:rPr>
            </w:pPr>
            <w:r w:rsidRPr="002F03F3">
              <w:rPr>
                <w:rFonts w:ascii="Times New Roman" w:hAnsi="Times New Roman"/>
                <w:sz w:val="21"/>
                <w:szCs w:val="28"/>
              </w:rPr>
              <w:t>(</w:t>
            </w:r>
            <w:r w:rsidR="002F03F3" w:rsidRPr="002F03F3">
              <w:rPr>
                <w:rFonts w:ascii="Times New Roman" w:hAnsi="Times New Roman"/>
                <w:sz w:val="21"/>
                <w:szCs w:val="28"/>
              </w:rPr>
              <w:t>Hays, 2017</w:t>
            </w:r>
            <w:r w:rsidRPr="002F03F3">
              <w:rPr>
                <w:rFonts w:ascii="Times New Roman" w:hAnsi="Times New Roman"/>
                <w:sz w:val="21"/>
                <w:szCs w:val="28"/>
              </w:rPr>
              <w:t>)</w:t>
            </w:r>
          </w:p>
          <w:p w14:paraId="741117FC" w14:textId="5A3CF59A" w:rsidR="004163A5" w:rsidRPr="004163A5" w:rsidRDefault="004163A5" w:rsidP="00E065CF">
            <w:pPr>
              <w:pStyle w:val="ListParagraph"/>
              <w:widowControl w:val="0"/>
              <w:numPr>
                <w:ilvl w:val="0"/>
                <w:numId w:val="2"/>
              </w:numPr>
              <w:tabs>
                <w:tab w:val="clear" w:pos="720"/>
                <w:tab w:val="num" w:pos="0"/>
              </w:tabs>
              <w:ind w:left="127" w:hanging="720"/>
              <w:rPr>
                <w:rFonts w:ascii="Times New Roman" w:hAnsi="Times New Roman"/>
                <w:sz w:val="21"/>
                <w:szCs w:val="28"/>
              </w:rPr>
            </w:pPr>
            <w:r w:rsidRPr="004163A5">
              <w:rPr>
                <w:rFonts w:ascii="Times New Roman" w:hAnsi="Times New Roman"/>
                <w:sz w:val="21"/>
                <w:szCs w:val="28"/>
                <w:highlight w:val="yellow"/>
              </w:rPr>
              <w:t>*</w:t>
            </w:r>
            <w:r w:rsidRPr="004163A5">
              <w:rPr>
                <w:rFonts w:ascii="Times New Roman" w:hAnsi="Times New Roman"/>
                <w:b/>
                <w:bCs/>
                <w:sz w:val="21"/>
                <w:szCs w:val="28"/>
                <w:highlight w:val="yellow"/>
              </w:rPr>
              <w:t>Psychological Construct Paper Due</w:t>
            </w:r>
            <w:r w:rsidRPr="004163A5">
              <w:rPr>
                <w:rFonts w:ascii="Times New Roman" w:hAnsi="Times New Roman"/>
                <w:b/>
                <w:bCs/>
                <w:sz w:val="21"/>
                <w:szCs w:val="28"/>
              </w:rPr>
              <w:t xml:space="preserve"> (</w:t>
            </w:r>
            <w:r w:rsidRPr="004163A5">
              <w:rPr>
                <w:rFonts w:ascii="Times New Roman" w:hAnsi="Times New Roman"/>
                <w:sz w:val="21"/>
                <w:szCs w:val="28"/>
              </w:rPr>
              <w:t>at 11:59pm</w:t>
            </w:r>
            <w:r w:rsidRPr="004163A5">
              <w:rPr>
                <w:rFonts w:ascii="Times New Roman" w:hAnsi="Times New Roman"/>
                <w:b/>
                <w:bCs/>
                <w:sz w:val="21"/>
                <w:szCs w:val="28"/>
              </w:rPr>
              <w:t>)</w:t>
            </w:r>
          </w:p>
          <w:p w14:paraId="6D5E7960" w14:textId="373B2BEE" w:rsidR="0025357F" w:rsidRPr="004163A5" w:rsidRDefault="0025357F" w:rsidP="00E065CF">
            <w:pPr>
              <w:pStyle w:val="ListParagraph"/>
              <w:widowControl w:val="0"/>
              <w:numPr>
                <w:ilvl w:val="0"/>
                <w:numId w:val="2"/>
              </w:numPr>
              <w:tabs>
                <w:tab w:val="clear" w:pos="720"/>
                <w:tab w:val="num" w:pos="0"/>
              </w:tabs>
              <w:ind w:left="127" w:hanging="720"/>
              <w:rPr>
                <w:rFonts w:ascii="Times New Roman" w:hAnsi="Times New Roman"/>
                <w:sz w:val="21"/>
                <w:szCs w:val="28"/>
              </w:rPr>
            </w:pPr>
            <w:r w:rsidRPr="002F03F3">
              <w:rPr>
                <w:rFonts w:ascii="Times New Roman" w:hAnsi="Times New Roman"/>
                <w:sz w:val="21"/>
                <w:szCs w:val="28"/>
              </w:rPr>
              <w:t>*</w:t>
            </w:r>
            <w:r w:rsidRPr="004163A5">
              <w:rPr>
                <w:rFonts w:ascii="Times New Roman" w:hAnsi="Times New Roman" w:cs="Times New Roman"/>
                <w:sz w:val="21"/>
                <w:szCs w:val="21"/>
              </w:rPr>
              <w:t>Online Discussion</w:t>
            </w:r>
          </w:p>
        </w:tc>
      </w:tr>
      <w:tr w:rsidR="0025357F" w:rsidRPr="00B81A86" w14:paraId="3F5BB69B" w14:textId="77777777" w:rsidTr="00F3312C">
        <w:trPr>
          <w:trHeight w:val="928"/>
          <w:tblCellSpacing w:w="20" w:type="dxa"/>
        </w:trPr>
        <w:tc>
          <w:tcPr>
            <w:tcW w:w="729" w:type="dxa"/>
          </w:tcPr>
          <w:p w14:paraId="6A8185A6" w14:textId="77777777" w:rsidR="0025357F" w:rsidRPr="002F03F3" w:rsidRDefault="0025357F" w:rsidP="0025357F">
            <w:pPr>
              <w:spacing w:after="58"/>
              <w:jc w:val="center"/>
              <w:rPr>
                <w:sz w:val="21"/>
                <w:szCs w:val="28"/>
              </w:rPr>
            </w:pPr>
            <w:r w:rsidRPr="002F03F3">
              <w:rPr>
                <w:sz w:val="21"/>
                <w:szCs w:val="28"/>
              </w:rPr>
              <w:t>W7</w:t>
            </w:r>
          </w:p>
        </w:tc>
        <w:tc>
          <w:tcPr>
            <w:tcW w:w="749" w:type="dxa"/>
            <w:shd w:val="clear" w:color="auto" w:fill="auto"/>
          </w:tcPr>
          <w:p w14:paraId="0D702328" w14:textId="77777777" w:rsidR="0025357F" w:rsidRPr="002F03F3" w:rsidRDefault="0025357F" w:rsidP="00015C67">
            <w:pPr>
              <w:spacing w:after="58"/>
              <w:jc w:val="center"/>
              <w:rPr>
                <w:sz w:val="21"/>
                <w:szCs w:val="28"/>
              </w:rPr>
            </w:pPr>
          </w:p>
        </w:tc>
        <w:tc>
          <w:tcPr>
            <w:tcW w:w="3919" w:type="dxa"/>
            <w:shd w:val="clear" w:color="auto" w:fill="auto"/>
          </w:tcPr>
          <w:p w14:paraId="0C286056" w14:textId="77777777" w:rsidR="0025357F" w:rsidRPr="002F03F3" w:rsidRDefault="002F03F3" w:rsidP="00E065CF">
            <w:pPr>
              <w:pStyle w:val="ListParagraph"/>
              <w:widowControl w:val="0"/>
              <w:numPr>
                <w:ilvl w:val="0"/>
                <w:numId w:val="3"/>
              </w:numPr>
              <w:spacing w:after="100" w:afterAutospacing="1"/>
              <w:rPr>
                <w:rFonts w:ascii="Times New Roman" w:hAnsi="Times New Roman"/>
                <w:sz w:val="21"/>
                <w:szCs w:val="28"/>
              </w:rPr>
            </w:pPr>
            <w:r w:rsidRPr="002F03F3">
              <w:rPr>
                <w:rFonts w:ascii="Times New Roman" w:hAnsi="Times New Roman"/>
                <w:sz w:val="21"/>
                <w:szCs w:val="28"/>
              </w:rPr>
              <w:t>Interest Inventories and Measures</w:t>
            </w:r>
            <w:r w:rsidR="0025357F" w:rsidRPr="002F03F3">
              <w:rPr>
                <w:rFonts w:ascii="Times New Roman" w:hAnsi="Times New Roman"/>
                <w:sz w:val="21"/>
                <w:szCs w:val="28"/>
              </w:rPr>
              <w:t xml:space="preserve"> </w:t>
            </w:r>
          </w:p>
          <w:p w14:paraId="63FCA91F" w14:textId="20DBAB81" w:rsidR="002F03F3" w:rsidRPr="002F03F3" w:rsidRDefault="002F03F3" w:rsidP="00E065CF">
            <w:pPr>
              <w:pStyle w:val="ListParagraph"/>
              <w:widowControl w:val="0"/>
              <w:numPr>
                <w:ilvl w:val="0"/>
                <w:numId w:val="3"/>
              </w:numPr>
              <w:spacing w:after="100" w:afterAutospacing="1"/>
              <w:rPr>
                <w:rFonts w:ascii="Times New Roman" w:hAnsi="Times New Roman"/>
                <w:b/>
                <w:bCs/>
                <w:sz w:val="21"/>
                <w:szCs w:val="28"/>
              </w:rPr>
            </w:pPr>
            <w:r w:rsidRPr="002F03F3">
              <w:rPr>
                <w:rFonts w:ascii="Times New Roman" w:hAnsi="Times New Roman"/>
                <w:b/>
                <w:bCs/>
                <w:sz w:val="21"/>
                <w:szCs w:val="28"/>
              </w:rPr>
              <w:t>Quiz 4</w:t>
            </w:r>
          </w:p>
        </w:tc>
        <w:tc>
          <w:tcPr>
            <w:tcW w:w="4509" w:type="dxa"/>
            <w:shd w:val="clear" w:color="auto" w:fill="auto"/>
          </w:tcPr>
          <w:p w14:paraId="18F54FC3" w14:textId="1F7DA8E2" w:rsidR="005D5663" w:rsidRPr="002F03F3" w:rsidRDefault="0025357F" w:rsidP="002F03F3">
            <w:pPr>
              <w:pStyle w:val="FootnoteText"/>
              <w:spacing w:after="58"/>
              <w:rPr>
                <w:rFonts w:ascii="Times New Roman" w:hAnsi="Times New Roman"/>
                <w:sz w:val="21"/>
                <w:szCs w:val="28"/>
              </w:rPr>
            </w:pPr>
            <w:r w:rsidRPr="002F03F3">
              <w:rPr>
                <w:rFonts w:ascii="Times New Roman" w:hAnsi="Times New Roman"/>
                <w:sz w:val="21"/>
                <w:szCs w:val="28"/>
              </w:rPr>
              <w:t>* READ: Chapter</w:t>
            </w:r>
            <w:r w:rsidR="002F03F3" w:rsidRPr="002F03F3">
              <w:rPr>
                <w:rFonts w:ascii="Times New Roman" w:hAnsi="Times New Roman"/>
                <w:sz w:val="21"/>
                <w:szCs w:val="28"/>
              </w:rPr>
              <w:t xml:space="preserve"> 1</w:t>
            </w:r>
            <w:r w:rsidR="002F03F3">
              <w:rPr>
                <w:rFonts w:ascii="Times New Roman" w:hAnsi="Times New Roman"/>
                <w:sz w:val="21"/>
                <w:szCs w:val="28"/>
              </w:rPr>
              <w:t>2</w:t>
            </w:r>
          </w:p>
          <w:p w14:paraId="2A490CAC" w14:textId="64B67EFC" w:rsidR="0025357F" w:rsidRPr="002F03F3" w:rsidRDefault="00F3312C" w:rsidP="0025357F">
            <w:pPr>
              <w:spacing w:after="58"/>
              <w:rPr>
                <w:sz w:val="21"/>
                <w:szCs w:val="28"/>
              </w:rPr>
            </w:pPr>
            <w:r>
              <w:rPr>
                <w:sz w:val="21"/>
                <w:szCs w:val="28"/>
              </w:rPr>
              <w:t>*Work on Assessment Report and Presentation.</w:t>
            </w:r>
          </w:p>
          <w:p w14:paraId="2C07B948" w14:textId="510DC012" w:rsidR="0025357F" w:rsidRPr="002F03F3" w:rsidRDefault="0025357F" w:rsidP="0025357F">
            <w:pPr>
              <w:spacing w:after="58"/>
              <w:rPr>
                <w:b/>
                <w:sz w:val="21"/>
                <w:szCs w:val="28"/>
                <w:u w:val="single"/>
                <w:lang w:eastAsia="ko-KR"/>
              </w:rPr>
            </w:pPr>
          </w:p>
        </w:tc>
      </w:tr>
      <w:tr w:rsidR="0025357F" w:rsidRPr="00B81A86" w14:paraId="3838632D" w14:textId="77777777" w:rsidTr="00F3312C">
        <w:trPr>
          <w:trHeight w:val="607"/>
          <w:tblCellSpacing w:w="20" w:type="dxa"/>
        </w:trPr>
        <w:tc>
          <w:tcPr>
            <w:tcW w:w="729" w:type="dxa"/>
          </w:tcPr>
          <w:p w14:paraId="3C791BAB" w14:textId="77777777" w:rsidR="0025357F" w:rsidRPr="002F03F3" w:rsidRDefault="0025357F" w:rsidP="0025357F">
            <w:pPr>
              <w:spacing w:after="58"/>
              <w:jc w:val="center"/>
              <w:rPr>
                <w:sz w:val="21"/>
                <w:szCs w:val="28"/>
              </w:rPr>
            </w:pPr>
            <w:r w:rsidRPr="002F03F3">
              <w:rPr>
                <w:sz w:val="21"/>
                <w:szCs w:val="28"/>
              </w:rPr>
              <w:t>W8</w:t>
            </w:r>
          </w:p>
        </w:tc>
        <w:tc>
          <w:tcPr>
            <w:tcW w:w="749" w:type="dxa"/>
            <w:shd w:val="clear" w:color="auto" w:fill="auto"/>
          </w:tcPr>
          <w:p w14:paraId="0D275447" w14:textId="2CB1EFDD" w:rsidR="0025357F" w:rsidRPr="002F03F3" w:rsidRDefault="0025357F" w:rsidP="0025357F">
            <w:pPr>
              <w:spacing w:after="58"/>
              <w:jc w:val="center"/>
              <w:rPr>
                <w:sz w:val="21"/>
                <w:szCs w:val="28"/>
                <w:lang w:eastAsia="ko-KR"/>
              </w:rPr>
            </w:pPr>
          </w:p>
        </w:tc>
        <w:tc>
          <w:tcPr>
            <w:tcW w:w="3919" w:type="dxa"/>
            <w:shd w:val="clear" w:color="auto" w:fill="auto"/>
          </w:tcPr>
          <w:p w14:paraId="073C2506" w14:textId="4D74B1A5" w:rsidR="00F3312C" w:rsidRPr="002F03F3" w:rsidRDefault="00F3312C" w:rsidP="00E065CF">
            <w:pPr>
              <w:pStyle w:val="ListParagraph"/>
              <w:widowControl w:val="0"/>
              <w:numPr>
                <w:ilvl w:val="0"/>
                <w:numId w:val="5"/>
              </w:numPr>
              <w:spacing w:after="58"/>
              <w:ind w:left="397"/>
              <w:rPr>
                <w:rFonts w:ascii="Times New Roman" w:hAnsi="Times New Roman"/>
                <w:sz w:val="21"/>
                <w:szCs w:val="28"/>
              </w:rPr>
            </w:pPr>
            <w:r>
              <w:rPr>
                <w:rFonts w:ascii="Times New Roman" w:hAnsi="Times New Roman"/>
                <w:sz w:val="21"/>
                <w:szCs w:val="28"/>
              </w:rPr>
              <w:t>Student Presentations</w:t>
            </w:r>
          </w:p>
          <w:p w14:paraId="739CE982" w14:textId="356A370F" w:rsidR="002F03F3" w:rsidRPr="002F03F3" w:rsidRDefault="002F03F3" w:rsidP="00F3312C">
            <w:pPr>
              <w:pStyle w:val="ListParagraph"/>
              <w:widowControl w:val="0"/>
              <w:spacing w:after="58"/>
              <w:ind w:left="397"/>
              <w:rPr>
                <w:rFonts w:ascii="Times New Roman" w:hAnsi="Times New Roman"/>
                <w:sz w:val="21"/>
                <w:szCs w:val="28"/>
              </w:rPr>
            </w:pPr>
          </w:p>
        </w:tc>
        <w:tc>
          <w:tcPr>
            <w:tcW w:w="4509" w:type="dxa"/>
            <w:shd w:val="clear" w:color="auto" w:fill="auto"/>
          </w:tcPr>
          <w:p w14:paraId="5742C97B" w14:textId="1EDAE91E" w:rsidR="002F03F3" w:rsidRPr="002F03F3" w:rsidRDefault="002F03F3" w:rsidP="002F03F3">
            <w:pPr>
              <w:pStyle w:val="FootnoteText"/>
              <w:spacing w:after="58"/>
              <w:rPr>
                <w:rFonts w:ascii="Times New Roman" w:hAnsi="Times New Roman"/>
                <w:b/>
                <w:sz w:val="21"/>
                <w:szCs w:val="28"/>
                <w:lang w:eastAsia="ko-KR"/>
              </w:rPr>
            </w:pPr>
            <w:r w:rsidRPr="002F03F3">
              <w:rPr>
                <w:rFonts w:ascii="Times New Roman" w:hAnsi="Times New Roman"/>
                <w:sz w:val="21"/>
                <w:szCs w:val="28"/>
              </w:rPr>
              <w:t>*Online Discussion</w:t>
            </w:r>
          </w:p>
        </w:tc>
      </w:tr>
      <w:tr w:rsidR="0025357F" w:rsidRPr="00B81A86" w14:paraId="34E35355" w14:textId="77777777" w:rsidTr="00F3312C">
        <w:trPr>
          <w:trHeight w:val="855"/>
          <w:tblCellSpacing w:w="20" w:type="dxa"/>
        </w:trPr>
        <w:tc>
          <w:tcPr>
            <w:tcW w:w="729" w:type="dxa"/>
          </w:tcPr>
          <w:p w14:paraId="664199F9" w14:textId="77777777" w:rsidR="0025357F" w:rsidRPr="002F03F3" w:rsidRDefault="0025357F" w:rsidP="0025357F">
            <w:pPr>
              <w:spacing w:after="58"/>
              <w:jc w:val="center"/>
              <w:rPr>
                <w:sz w:val="21"/>
                <w:szCs w:val="28"/>
              </w:rPr>
            </w:pPr>
            <w:r w:rsidRPr="002F03F3">
              <w:rPr>
                <w:sz w:val="21"/>
                <w:szCs w:val="28"/>
              </w:rPr>
              <w:t>W9</w:t>
            </w:r>
          </w:p>
        </w:tc>
        <w:tc>
          <w:tcPr>
            <w:tcW w:w="749" w:type="dxa"/>
            <w:shd w:val="clear" w:color="auto" w:fill="auto"/>
          </w:tcPr>
          <w:p w14:paraId="7DBCE37C" w14:textId="414BAF07" w:rsidR="0025357F" w:rsidRPr="002F03F3" w:rsidRDefault="0025357F" w:rsidP="0025357F">
            <w:pPr>
              <w:spacing w:after="58"/>
              <w:jc w:val="center"/>
              <w:rPr>
                <w:sz w:val="21"/>
                <w:szCs w:val="28"/>
                <w:lang w:eastAsia="ko-KR"/>
              </w:rPr>
            </w:pPr>
          </w:p>
        </w:tc>
        <w:tc>
          <w:tcPr>
            <w:tcW w:w="3919" w:type="dxa"/>
            <w:shd w:val="clear" w:color="auto" w:fill="auto"/>
          </w:tcPr>
          <w:p w14:paraId="05C84605" w14:textId="4CA47E7E" w:rsidR="0025357F" w:rsidRPr="002F03F3" w:rsidRDefault="00F3312C" w:rsidP="00E065CF">
            <w:pPr>
              <w:widowControl w:val="0"/>
              <w:numPr>
                <w:ilvl w:val="0"/>
                <w:numId w:val="6"/>
              </w:numPr>
              <w:spacing w:after="58"/>
              <w:rPr>
                <w:sz w:val="21"/>
                <w:szCs w:val="28"/>
              </w:rPr>
            </w:pPr>
            <w:r>
              <w:rPr>
                <w:sz w:val="21"/>
                <w:szCs w:val="28"/>
                <w:lang w:eastAsia="ko-KR"/>
              </w:rPr>
              <w:t>Student Presentations</w:t>
            </w:r>
          </w:p>
          <w:p w14:paraId="2CCFA4D0" w14:textId="1EEDE2A2" w:rsidR="002F03F3" w:rsidRPr="002F03F3" w:rsidRDefault="002F03F3" w:rsidP="00E065CF">
            <w:pPr>
              <w:widowControl w:val="0"/>
              <w:numPr>
                <w:ilvl w:val="0"/>
                <w:numId w:val="6"/>
              </w:numPr>
              <w:spacing w:after="58"/>
              <w:rPr>
                <w:b/>
                <w:bCs/>
                <w:sz w:val="21"/>
                <w:szCs w:val="28"/>
              </w:rPr>
            </w:pPr>
            <w:r w:rsidRPr="002F03F3">
              <w:rPr>
                <w:b/>
                <w:bCs/>
                <w:sz w:val="21"/>
                <w:szCs w:val="28"/>
                <w:lang w:eastAsia="ko-KR"/>
              </w:rPr>
              <w:t>Quiz 5</w:t>
            </w:r>
          </w:p>
        </w:tc>
        <w:tc>
          <w:tcPr>
            <w:tcW w:w="4509" w:type="dxa"/>
            <w:shd w:val="clear" w:color="auto" w:fill="auto"/>
          </w:tcPr>
          <w:p w14:paraId="19030BAA" w14:textId="79BEBE86" w:rsidR="005D5663" w:rsidRPr="002F03F3" w:rsidRDefault="005D5663" w:rsidP="002F03F3">
            <w:pPr>
              <w:pStyle w:val="FootnoteText"/>
              <w:spacing w:after="58"/>
              <w:rPr>
                <w:rFonts w:ascii="Times New Roman" w:hAnsi="Times New Roman"/>
                <w:sz w:val="21"/>
                <w:szCs w:val="28"/>
              </w:rPr>
            </w:pPr>
          </w:p>
          <w:p w14:paraId="6AED83B9" w14:textId="0CAFF3A8" w:rsidR="0025357F" w:rsidRPr="002F03F3" w:rsidRDefault="0025357F" w:rsidP="0025357F">
            <w:pPr>
              <w:spacing w:after="58"/>
              <w:rPr>
                <w:b/>
                <w:sz w:val="21"/>
                <w:szCs w:val="28"/>
              </w:rPr>
            </w:pPr>
          </w:p>
        </w:tc>
      </w:tr>
      <w:tr w:rsidR="0025357F" w:rsidRPr="00B81A86" w14:paraId="42A17C88" w14:textId="77777777" w:rsidTr="00CC1EBD">
        <w:trPr>
          <w:trHeight w:val="1348"/>
          <w:tblCellSpacing w:w="20" w:type="dxa"/>
        </w:trPr>
        <w:tc>
          <w:tcPr>
            <w:tcW w:w="729" w:type="dxa"/>
            <w:shd w:val="clear" w:color="auto" w:fill="auto"/>
          </w:tcPr>
          <w:p w14:paraId="1000B8ED" w14:textId="77777777" w:rsidR="0025357F" w:rsidRPr="002F03F3" w:rsidRDefault="0025357F" w:rsidP="0025357F">
            <w:pPr>
              <w:spacing w:after="58"/>
              <w:jc w:val="center"/>
              <w:rPr>
                <w:sz w:val="21"/>
                <w:szCs w:val="28"/>
              </w:rPr>
            </w:pPr>
            <w:r w:rsidRPr="002F03F3">
              <w:rPr>
                <w:sz w:val="21"/>
                <w:szCs w:val="28"/>
              </w:rPr>
              <w:t>W10</w:t>
            </w:r>
          </w:p>
        </w:tc>
        <w:tc>
          <w:tcPr>
            <w:tcW w:w="749" w:type="dxa"/>
            <w:shd w:val="clear" w:color="auto" w:fill="auto"/>
          </w:tcPr>
          <w:p w14:paraId="06C315CC" w14:textId="0F866CCC" w:rsidR="0025357F" w:rsidRPr="002F03F3" w:rsidRDefault="0025357F" w:rsidP="0025357F">
            <w:pPr>
              <w:spacing w:after="58"/>
              <w:jc w:val="center"/>
              <w:rPr>
                <w:sz w:val="21"/>
                <w:szCs w:val="28"/>
                <w:lang w:eastAsia="ko-KR"/>
              </w:rPr>
            </w:pPr>
          </w:p>
        </w:tc>
        <w:tc>
          <w:tcPr>
            <w:tcW w:w="3919" w:type="dxa"/>
            <w:shd w:val="clear" w:color="auto" w:fill="auto"/>
          </w:tcPr>
          <w:p w14:paraId="65FCA337" w14:textId="28FA27A5" w:rsidR="0025357F" w:rsidRPr="002F03F3" w:rsidRDefault="00F3312C" w:rsidP="00E065CF">
            <w:pPr>
              <w:pStyle w:val="ListParagraph"/>
              <w:widowControl w:val="0"/>
              <w:numPr>
                <w:ilvl w:val="0"/>
                <w:numId w:val="6"/>
              </w:numPr>
              <w:spacing w:after="100" w:afterAutospacing="1"/>
              <w:rPr>
                <w:rFonts w:ascii="Times New Roman" w:hAnsi="Times New Roman"/>
                <w:sz w:val="21"/>
                <w:szCs w:val="28"/>
              </w:rPr>
            </w:pPr>
            <w:r>
              <w:rPr>
                <w:rFonts w:ascii="Times New Roman" w:hAnsi="Times New Roman"/>
                <w:sz w:val="21"/>
                <w:szCs w:val="28"/>
              </w:rPr>
              <w:t>Student Presentations</w:t>
            </w:r>
          </w:p>
        </w:tc>
        <w:tc>
          <w:tcPr>
            <w:tcW w:w="4509" w:type="dxa"/>
            <w:shd w:val="clear" w:color="auto" w:fill="auto"/>
          </w:tcPr>
          <w:p w14:paraId="5C5E222A" w14:textId="33088C00" w:rsidR="00CC1EBD" w:rsidRDefault="00F3312C" w:rsidP="00CC1EBD">
            <w:pPr>
              <w:widowControl w:val="0"/>
              <w:tabs>
                <w:tab w:val="num" w:pos="0"/>
              </w:tabs>
              <w:ind w:left="-593"/>
              <w:rPr>
                <w:sz w:val="21"/>
                <w:szCs w:val="28"/>
              </w:rPr>
            </w:pPr>
            <w:r w:rsidRPr="00F3312C">
              <w:rPr>
                <w:sz w:val="21"/>
                <w:szCs w:val="28"/>
              </w:rPr>
              <w:t xml:space="preserve">Final </w:t>
            </w:r>
            <w:r>
              <w:rPr>
                <w:sz w:val="21"/>
                <w:szCs w:val="28"/>
              </w:rPr>
              <w:t>*</w:t>
            </w:r>
            <w:r w:rsidRPr="008344F4">
              <w:rPr>
                <w:b/>
                <w:bCs/>
                <w:sz w:val="21"/>
                <w:szCs w:val="28"/>
                <w:highlight w:val="yellow"/>
              </w:rPr>
              <w:t>Assessment Report Due</w:t>
            </w:r>
            <w:r w:rsidRPr="00F3312C">
              <w:rPr>
                <w:sz w:val="21"/>
                <w:szCs w:val="28"/>
              </w:rPr>
              <w:t xml:space="preserve"> </w:t>
            </w:r>
            <w:r>
              <w:rPr>
                <w:sz w:val="21"/>
                <w:szCs w:val="28"/>
              </w:rPr>
              <w:t>(</w:t>
            </w:r>
            <w:r w:rsidRPr="00F3312C">
              <w:rPr>
                <w:sz w:val="21"/>
                <w:szCs w:val="28"/>
              </w:rPr>
              <w:t>at 11:59pm</w:t>
            </w:r>
            <w:r>
              <w:rPr>
                <w:sz w:val="21"/>
                <w:szCs w:val="28"/>
              </w:rPr>
              <w:t>)</w:t>
            </w:r>
          </w:p>
          <w:p w14:paraId="040D5F33" w14:textId="69EFB72F" w:rsidR="00CC1EBD" w:rsidRDefault="00CC1EBD" w:rsidP="00CC1EBD">
            <w:pPr>
              <w:widowControl w:val="0"/>
              <w:tabs>
                <w:tab w:val="num" w:pos="0"/>
              </w:tabs>
              <w:ind w:left="-593"/>
              <w:rPr>
                <w:sz w:val="21"/>
                <w:szCs w:val="28"/>
              </w:rPr>
            </w:pPr>
            <w:r>
              <w:rPr>
                <w:sz w:val="21"/>
                <w:szCs w:val="28"/>
              </w:rPr>
              <w:t xml:space="preserve">       </w:t>
            </w:r>
            <w:r w:rsidRPr="00CC1EBD">
              <w:rPr>
                <w:sz w:val="21"/>
                <w:szCs w:val="28"/>
                <w:highlight w:val="yellow"/>
              </w:rPr>
              <w:t>**</w:t>
            </w:r>
            <w:r w:rsidRPr="00CC1EBD">
              <w:rPr>
                <w:b/>
                <w:bCs/>
                <w:sz w:val="21"/>
                <w:szCs w:val="28"/>
                <w:highlight w:val="yellow"/>
              </w:rPr>
              <w:t>Assessment Peer Evaluation due</w:t>
            </w:r>
            <w:r>
              <w:rPr>
                <w:b/>
                <w:bCs/>
                <w:sz w:val="21"/>
                <w:szCs w:val="28"/>
              </w:rPr>
              <w:t xml:space="preserve"> </w:t>
            </w:r>
            <w:r w:rsidRPr="00F3312C">
              <w:rPr>
                <w:sz w:val="21"/>
                <w:szCs w:val="28"/>
              </w:rPr>
              <w:t>at 11:59pm</w:t>
            </w:r>
            <w:r>
              <w:rPr>
                <w:sz w:val="21"/>
                <w:szCs w:val="28"/>
              </w:rPr>
              <w:t>)</w:t>
            </w:r>
          </w:p>
          <w:p w14:paraId="017362C9" w14:textId="3282347E" w:rsidR="00CC1EBD" w:rsidRPr="00F3312C" w:rsidRDefault="00CC1EBD" w:rsidP="00F3312C">
            <w:pPr>
              <w:widowControl w:val="0"/>
              <w:tabs>
                <w:tab w:val="num" w:pos="0"/>
              </w:tabs>
              <w:ind w:left="-593"/>
              <w:rPr>
                <w:sz w:val="21"/>
                <w:szCs w:val="28"/>
              </w:rPr>
            </w:pPr>
          </w:p>
        </w:tc>
      </w:tr>
    </w:tbl>
    <w:p w14:paraId="15F1F009" w14:textId="77777777" w:rsidR="00112838" w:rsidRPr="00B81A86" w:rsidRDefault="00112838" w:rsidP="00112838">
      <w:pPr>
        <w:rPr>
          <w:b/>
          <w:highlight w:val="yellow"/>
          <w:u w:val="single"/>
        </w:rPr>
      </w:pPr>
    </w:p>
    <w:p w14:paraId="7D924090" w14:textId="77777777" w:rsidR="00112838" w:rsidRPr="002F03F3" w:rsidRDefault="00112838" w:rsidP="001128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s>
        <w:rPr>
          <w:b/>
          <w:i/>
          <w:u w:val="single"/>
        </w:rPr>
      </w:pPr>
      <w:r w:rsidRPr="002F03F3">
        <w:rPr>
          <w:b/>
          <w:i/>
          <w:u w:val="single"/>
        </w:rPr>
        <w:t>Course Evaluation</w:t>
      </w:r>
    </w:p>
    <w:p w14:paraId="6EC3D676" w14:textId="77777777" w:rsidR="00112838" w:rsidRPr="002F03F3" w:rsidRDefault="00112838" w:rsidP="000F3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s>
      </w:pPr>
      <w:r w:rsidRPr="002F03F3">
        <w:t xml:space="preserve">It is my hope that you will participate in an online evaluation of this course and its instructor(s) </w:t>
      </w:r>
      <w:r w:rsidRPr="002F03F3">
        <w:rPr>
          <w:noProof/>
        </w:rPr>
        <w:t>in a thoughtful and constructive manner</w:t>
      </w:r>
      <w:r w:rsidRPr="002F03F3">
        <w:t xml:space="preserve">.  The evaluation data is used to make improvements in the course, and your feedback </w:t>
      </w:r>
      <w:r w:rsidRPr="002F03F3">
        <w:rPr>
          <w:noProof/>
        </w:rPr>
        <w:t>is considered</w:t>
      </w:r>
      <w:r w:rsidRPr="002F03F3">
        <w:t xml:space="preserve"> when selecting textbooks, designing teaching methods and preparing assignments.  Courses are evaluated using the Banner Course Evaluation System.  All answers are completely confidential - your name </w:t>
      </w:r>
      <w:r w:rsidRPr="002F03F3">
        <w:rPr>
          <w:noProof/>
        </w:rPr>
        <w:t>is not stored</w:t>
      </w:r>
      <w:r w:rsidRPr="002F03F3">
        <w:t xml:space="preserve"> with your answers in any way. </w:t>
      </w:r>
      <w:r w:rsidRPr="002F03F3">
        <w:rPr>
          <w:noProof/>
        </w:rPr>
        <w:t>In addition</w:t>
      </w:r>
      <w:r w:rsidRPr="002F03F3">
        <w:t xml:space="preserve">, your instructor(s) will not see any results of the evaluation until after final grades </w:t>
      </w:r>
      <w:r w:rsidRPr="002F03F3">
        <w:rPr>
          <w:noProof/>
        </w:rPr>
        <w:t>are submitted</w:t>
      </w:r>
      <w:r w:rsidRPr="002F03F3">
        <w:t xml:space="preserve"> to the University. </w:t>
      </w:r>
    </w:p>
    <w:p w14:paraId="6A075A56" w14:textId="77777777" w:rsidR="00112838" w:rsidRPr="002F03F3" w:rsidRDefault="00112838" w:rsidP="000F3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s>
        <w:rPr>
          <w:sz w:val="20"/>
        </w:rPr>
      </w:pPr>
    </w:p>
    <w:p w14:paraId="37217D9E" w14:textId="77777777" w:rsidR="00112838" w:rsidRPr="002F03F3" w:rsidRDefault="00112838" w:rsidP="000F3539">
      <w:pPr>
        <w:rPr>
          <w:b/>
        </w:rPr>
      </w:pPr>
      <w:r w:rsidRPr="002F03F3">
        <w:rPr>
          <w:b/>
          <w:i/>
          <w:u w:val="single"/>
        </w:rPr>
        <w:t>Methods of Instruction and Course Organization</w:t>
      </w:r>
    </w:p>
    <w:p w14:paraId="1ADCF137" w14:textId="77777777" w:rsidR="00112838" w:rsidRPr="002F03F3" w:rsidRDefault="00112838" w:rsidP="000F3539">
      <w:pPr>
        <w:pStyle w:val="BodyText"/>
      </w:pPr>
      <w:r w:rsidRPr="002F03F3">
        <w:rPr>
          <w:rFonts w:ascii="Times New Roman" w:hAnsi="Times New Roman"/>
          <w:noProof/>
        </w:rPr>
        <w:t>This</w:t>
      </w:r>
      <w:r w:rsidRPr="002F03F3">
        <w:rPr>
          <w:rFonts w:ascii="Times New Roman" w:hAnsi="Times New Roman"/>
        </w:rPr>
        <w:t xml:space="preserve"> is an introductory and survey course where the primary modes of instruction will be a mixture of instructor presentation, classroom discussion, demonstration/practice, and cooperative learning activities. </w:t>
      </w:r>
      <w:r w:rsidRPr="002F03F3">
        <w:rPr>
          <w:rFonts w:ascii="Times New Roman" w:hAnsi="Times New Roman"/>
          <w:noProof/>
        </w:rPr>
        <w:t>To augment the class topics</w:t>
      </w:r>
      <w:r w:rsidRPr="002F03F3">
        <w:rPr>
          <w:rFonts w:ascii="Times New Roman" w:hAnsi="Times New Roman"/>
        </w:rPr>
        <w:t>, videos and guest speakers may be used, as well as a field-based observation experience.</w:t>
      </w:r>
      <w:r w:rsidRPr="002F03F3">
        <w:t xml:space="preserve"> </w:t>
      </w:r>
    </w:p>
    <w:p w14:paraId="291E8427" w14:textId="77777777" w:rsidR="00112838" w:rsidRPr="006C5F77" w:rsidRDefault="00112838" w:rsidP="00112838">
      <w:pPr>
        <w:jc w:val="center"/>
        <w:rPr>
          <w:b/>
          <w:u w:val="single"/>
        </w:rPr>
      </w:pPr>
      <w:r w:rsidRPr="006C5F77">
        <w:rPr>
          <w:b/>
          <w:u w:val="single"/>
        </w:rPr>
        <w:lastRenderedPageBreak/>
        <w:t>2016 CACREP Standards</w:t>
      </w:r>
    </w:p>
    <w:p w14:paraId="12C0965A" w14:textId="77777777" w:rsidR="00112838" w:rsidRPr="006C5F77" w:rsidRDefault="00112838" w:rsidP="00112838">
      <w:pPr>
        <w:jc w:val="center"/>
        <w:rPr>
          <w:b/>
          <w:u w:val="single"/>
        </w:rPr>
      </w:pPr>
    </w:p>
    <w:tbl>
      <w:tblPr>
        <w:tblStyle w:val="TableGrid"/>
        <w:tblW w:w="9895" w:type="dxa"/>
        <w:tblLook w:val="04A0" w:firstRow="1" w:lastRow="0" w:firstColumn="1" w:lastColumn="0" w:noHBand="0" w:noVBand="1"/>
      </w:tblPr>
      <w:tblGrid>
        <w:gridCol w:w="3075"/>
        <w:gridCol w:w="2186"/>
        <w:gridCol w:w="2062"/>
        <w:gridCol w:w="2572"/>
      </w:tblGrid>
      <w:tr w:rsidR="00112838" w:rsidRPr="006C5F77" w14:paraId="7137B998" w14:textId="77777777" w:rsidTr="007E7B76">
        <w:trPr>
          <w:trHeight w:val="268"/>
        </w:trPr>
        <w:tc>
          <w:tcPr>
            <w:tcW w:w="2357" w:type="dxa"/>
          </w:tcPr>
          <w:p w14:paraId="0154A76F" w14:textId="77777777" w:rsidR="00112838" w:rsidRPr="006C5F77" w:rsidRDefault="00112838" w:rsidP="007E7B76">
            <w:r w:rsidRPr="006C5F77">
              <w:t>CACREP Standard</w:t>
            </w:r>
          </w:p>
        </w:tc>
        <w:tc>
          <w:tcPr>
            <w:tcW w:w="2357" w:type="dxa"/>
          </w:tcPr>
          <w:p w14:paraId="27A7EB4C" w14:textId="77777777" w:rsidR="00112838" w:rsidRPr="006C5F77" w:rsidRDefault="00112838" w:rsidP="007E7B76">
            <w:r w:rsidRPr="006C5F77">
              <w:t>Coverage in Course</w:t>
            </w:r>
          </w:p>
        </w:tc>
        <w:tc>
          <w:tcPr>
            <w:tcW w:w="2358" w:type="dxa"/>
          </w:tcPr>
          <w:p w14:paraId="6FFA8F42" w14:textId="77777777" w:rsidR="00112838" w:rsidRPr="006C5F77" w:rsidRDefault="00112838" w:rsidP="007E7B76">
            <w:r w:rsidRPr="006C5F77">
              <w:t>Date</w:t>
            </w:r>
          </w:p>
        </w:tc>
        <w:tc>
          <w:tcPr>
            <w:tcW w:w="2823" w:type="dxa"/>
          </w:tcPr>
          <w:p w14:paraId="7A56DBB5" w14:textId="77777777" w:rsidR="00112838" w:rsidRPr="006C5F77" w:rsidRDefault="00112838" w:rsidP="007E7B76">
            <w:r w:rsidRPr="006C5F77">
              <w:t>Assessment</w:t>
            </w:r>
          </w:p>
        </w:tc>
      </w:tr>
      <w:tr w:rsidR="00112838" w:rsidRPr="006C5F77" w14:paraId="76B6036B" w14:textId="77777777" w:rsidTr="007E7B76">
        <w:trPr>
          <w:trHeight w:val="1466"/>
        </w:trPr>
        <w:tc>
          <w:tcPr>
            <w:tcW w:w="2357" w:type="dxa"/>
          </w:tcPr>
          <w:p w14:paraId="64A9E4B7" w14:textId="77777777" w:rsidR="006C5F77" w:rsidRPr="006C5F77" w:rsidRDefault="006C5F77" w:rsidP="006C5F77">
            <w:pPr>
              <w:rPr>
                <w:color w:val="000000"/>
              </w:rPr>
            </w:pPr>
            <w:r w:rsidRPr="006C5F77">
              <w:rPr>
                <w:color w:val="000000"/>
              </w:rPr>
              <w:t>Students will understand the historical perspectives concerning the nature and meaning of assessment and testing in counseling (CACREP 2.F.7.a.)</w:t>
            </w:r>
          </w:p>
          <w:p w14:paraId="539468A8" w14:textId="77777777" w:rsidR="00112838" w:rsidRPr="006C5F77" w:rsidRDefault="00112838" w:rsidP="006C5F77"/>
        </w:tc>
        <w:tc>
          <w:tcPr>
            <w:tcW w:w="2357" w:type="dxa"/>
          </w:tcPr>
          <w:p w14:paraId="7F7FD4F0" w14:textId="77777777" w:rsidR="00112838" w:rsidRPr="006C5F77" w:rsidRDefault="00112838" w:rsidP="007E7B76">
            <w:r w:rsidRPr="006C5F77">
              <w:t>Lecture</w:t>
            </w:r>
          </w:p>
          <w:p w14:paraId="6618FF36" w14:textId="77777777" w:rsidR="00112838" w:rsidRPr="006C5F77" w:rsidRDefault="00112838" w:rsidP="007E7B76">
            <w:r w:rsidRPr="006C5F77">
              <w:t>In-Class Discussion</w:t>
            </w:r>
          </w:p>
        </w:tc>
        <w:tc>
          <w:tcPr>
            <w:tcW w:w="2358" w:type="dxa"/>
          </w:tcPr>
          <w:p w14:paraId="6CB39A8D" w14:textId="18D18A8F" w:rsidR="00112838" w:rsidRPr="006C5F77" w:rsidRDefault="006C5F77" w:rsidP="007E7B76">
            <w:r w:rsidRPr="006C5F77">
              <w:t xml:space="preserve">Week </w:t>
            </w:r>
            <w:r>
              <w:t>1</w:t>
            </w:r>
          </w:p>
        </w:tc>
        <w:tc>
          <w:tcPr>
            <w:tcW w:w="2823" w:type="dxa"/>
          </w:tcPr>
          <w:p w14:paraId="2224EE2D" w14:textId="484680E5" w:rsidR="00400503" w:rsidRPr="006C5F77" w:rsidRDefault="006C5F77" w:rsidP="007E7B76">
            <w:r w:rsidRPr="006C5F77">
              <w:t xml:space="preserve">Quiz </w:t>
            </w:r>
            <w:r>
              <w:t>1</w:t>
            </w:r>
          </w:p>
          <w:p w14:paraId="5F024FA3" w14:textId="77777777" w:rsidR="00112838" w:rsidRPr="006C5F77" w:rsidRDefault="00112838" w:rsidP="007E7B76"/>
        </w:tc>
      </w:tr>
      <w:tr w:rsidR="004E7DB9" w:rsidRPr="00B81A86" w14:paraId="21EF95E1" w14:textId="77777777" w:rsidTr="007E7B76">
        <w:trPr>
          <w:trHeight w:val="1466"/>
        </w:trPr>
        <w:tc>
          <w:tcPr>
            <w:tcW w:w="2357" w:type="dxa"/>
          </w:tcPr>
          <w:p w14:paraId="36F3BE4C" w14:textId="77777777" w:rsidR="006C5F77" w:rsidRPr="006C5F77" w:rsidRDefault="006C5F77" w:rsidP="006C5F77">
            <w:pPr>
              <w:rPr>
                <w:color w:val="000000"/>
              </w:rPr>
            </w:pPr>
            <w:r w:rsidRPr="006C5F77">
              <w:rPr>
                <w:color w:val="000000"/>
              </w:rPr>
              <w:t>Students will learn about theories of normal and abnormal personality development (CACREP: 2.F.3.c)</w:t>
            </w:r>
          </w:p>
          <w:p w14:paraId="065EF872" w14:textId="77777777" w:rsidR="004E7DB9" w:rsidRPr="00B81A86" w:rsidRDefault="004E7DB9" w:rsidP="006C5F77">
            <w:pPr>
              <w:rPr>
                <w:color w:val="000000"/>
                <w:highlight w:val="yellow"/>
              </w:rPr>
            </w:pPr>
          </w:p>
        </w:tc>
        <w:tc>
          <w:tcPr>
            <w:tcW w:w="2357" w:type="dxa"/>
          </w:tcPr>
          <w:p w14:paraId="1019E75C" w14:textId="2F65677D" w:rsidR="004E7DB9" w:rsidRPr="006C5F77" w:rsidRDefault="004E7DB9" w:rsidP="007E7B76">
            <w:r w:rsidRPr="006C5F77">
              <w:t>Lecture</w:t>
            </w:r>
          </w:p>
          <w:p w14:paraId="046DD14F" w14:textId="1FCF7FD1" w:rsidR="004E7DB9" w:rsidRPr="00B81A86" w:rsidRDefault="004E7DB9" w:rsidP="007E7B76">
            <w:pPr>
              <w:rPr>
                <w:highlight w:val="yellow"/>
              </w:rPr>
            </w:pPr>
            <w:r w:rsidRPr="006C5F77">
              <w:t>In-Class Discussion</w:t>
            </w:r>
          </w:p>
        </w:tc>
        <w:tc>
          <w:tcPr>
            <w:tcW w:w="2358" w:type="dxa"/>
          </w:tcPr>
          <w:p w14:paraId="04037767" w14:textId="2D7CF683" w:rsidR="004E7DB9" w:rsidRPr="006C5F77" w:rsidRDefault="004E7DB9" w:rsidP="007E7B76">
            <w:r w:rsidRPr="006C5F77">
              <w:t>W</w:t>
            </w:r>
            <w:r w:rsidR="006C5F77" w:rsidRPr="006C5F77">
              <w:t xml:space="preserve">eek </w:t>
            </w:r>
            <w:r w:rsidR="006C5F77">
              <w:t>5</w:t>
            </w:r>
          </w:p>
        </w:tc>
        <w:tc>
          <w:tcPr>
            <w:tcW w:w="2823" w:type="dxa"/>
          </w:tcPr>
          <w:p w14:paraId="14086AA2" w14:textId="7E718783" w:rsidR="004E7DB9" w:rsidRPr="006C5F77" w:rsidRDefault="006C5F77" w:rsidP="007E7B76">
            <w:r>
              <w:t>Quiz 3</w:t>
            </w:r>
          </w:p>
        </w:tc>
      </w:tr>
      <w:tr w:rsidR="004E7DB9" w:rsidRPr="00B81A86" w14:paraId="6AA08E31" w14:textId="77777777" w:rsidTr="007E7B76">
        <w:trPr>
          <w:trHeight w:val="1466"/>
        </w:trPr>
        <w:tc>
          <w:tcPr>
            <w:tcW w:w="2357" w:type="dxa"/>
          </w:tcPr>
          <w:p w14:paraId="6263A2F0" w14:textId="77777777" w:rsidR="006C5F77" w:rsidRPr="006C5F77" w:rsidRDefault="006C5F77" w:rsidP="006C5F77">
            <w:pPr>
              <w:rPr>
                <w:color w:val="000000"/>
              </w:rPr>
            </w:pPr>
            <w:r w:rsidRPr="006C5F77">
              <w:rPr>
                <w:color w:val="000000"/>
              </w:rPr>
              <w:t>Students will learn methods of effectively preparing for and conducting initial assessment meetings (CACREP: 2.F.7.b.)</w:t>
            </w:r>
          </w:p>
          <w:p w14:paraId="47ACB459" w14:textId="77777777" w:rsidR="004E7DB9" w:rsidRPr="00B81A86" w:rsidRDefault="004E7DB9" w:rsidP="004E7DB9">
            <w:pPr>
              <w:rPr>
                <w:color w:val="000000"/>
                <w:highlight w:val="yellow"/>
              </w:rPr>
            </w:pPr>
          </w:p>
        </w:tc>
        <w:tc>
          <w:tcPr>
            <w:tcW w:w="2357" w:type="dxa"/>
          </w:tcPr>
          <w:p w14:paraId="7A61C816" w14:textId="77777777" w:rsidR="004E7DB9" w:rsidRPr="006C5F77" w:rsidRDefault="004E7DB9" w:rsidP="007E7B76">
            <w:r w:rsidRPr="006C5F77">
              <w:t xml:space="preserve">Lecture </w:t>
            </w:r>
          </w:p>
          <w:p w14:paraId="478F8782" w14:textId="60A2B1F5" w:rsidR="004E7DB9" w:rsidRPr="006C5F77" w:rsidRDefault="006C5F77" w:rsidP="007E7B76">
            <w:r>
              <w:t>Online</w:t>
            </w:r>
            <w:r w:rsidR="004E7DB9" w:rsidRPr="006C5F77">
              <w:t xml:space="preserve"> Discussion</w:t>
            </w:r>
          </w:p>
        </w:tc>
        <w:tc>
          <w:tcPr>
            <w:tcW w:w="2358" w:type="dxa"/>
          </w:tcPr>
          <w:p w14:paraId="684E6383" w14:textId="3FDFDF6F" w:rsidR="004E7DB9" w:rsidRPr="006C5F77" w:rsidRDefault="006C5F77" w:rsidP="007E7B76">
            <w:r w:rsidRPr="006C5F77">
              <w:t>Weeks 4, 8-10</w:t>
            </w:r>
          </w:p>
        </w:tc>
        <w:tc>
          <w:tcPr>
            <w:tcW w:w="2823" w:type="dxa"/>
          </w:tcPr>
          <w:p w14:paraId="224C77E7" w14:textId="3ADCD264" w:rsidR="004B3F26" w:rsidRPr="006C5F77" w:rsidRDefault="006C5F77" w:rsidP="007E7B76">
            <w:r w:rsidRPr="006C5F77">
              <w:t>Assessment Report and Presentation</w:t>
            </w:r>
          </w:p>
        </w:tc>
      </w:tr>
      <w:tr w:rsidR="004E7DB9" w:rsidRPr="00B81A86" w14:paraId="36D6507F" w14:textId="77777777" w:rsidTr="007E7B76">
        <w:trPr>
          <w:trHeight w:val="1466"/>
        </w:trPr>
        <w:tc>
          <w:tcPr>
            <w:tcW w:w="2357" w:type="dxa"/>
          </w:tcPr>
          <w:p w14:paraId="48137C84" w14:textId="5C91F84B" w:rsidR="006C5F77" w:rsidRPr="00D1329F" w:rsidRDefault="006C5F77" w:rsidP="006C5F77">
            <w:pPr>
              <w:ind w:right="720"/>
            </w:pPr>
            <w:r w:rsidRPr="00D1329F">
              <w:t>Students will discuss the use of assessments relevant to</w:t>
            </w:r>
            <w:r>
              <w:t xml:space="preserve"> </w:t>
            </w:r>
            <w:r w:rsidRPr="00D1329F">
              <w:t>academic</w:t>
            </w:r>
            <w:r>
              <w:t>/</w:t>
            </w:r>
            <w:r w:rsidRPr="00D1329F">
              <w:t>educational, career, personal, and social development (CACREP 2.F.7.i.)</w:t>
            </w:r>
          </w:p>
          <w:p w14:paraId="1CEAB713" w14:textId="77777777" w:rsidR="004E7DB9" w:rsidRPr="00B81A86" w:rsidRDefault="004E7DB9" w:rsidP="004E7DB9">
            <w:pPr>
              <w:rPr>
                <w:color w:val="000000"/>
                <w:highlight w:val="yellow"/>
              </w:rPr>
            </w:pPr>
          </w:p>
        </w:tc>
        <w:tc>
          <w:tcPr>
            <w:tcW w:w="2357" w:type="dxa"/>
          </w:tcPr>
          <w:p w14:paraId="599F2087" w14:textId="77777777" w:rsidR="004E7DB9" w:rsidRPr="006C5F77" w:rsidRDefault="004E7DB9" w:rsidP="007E7B76">
            <w:r w:rsidRPr="006C5F77">
              <w:t xml:space="preserve">Lecture </w:t>
            </w:r>
          </w:p>
          <w:p w14:paraId="737E104B" w14:textId="14AA6DE5" w:rsidR="004E7DB9" w:rsidRPr="00B81A86" w:rsidRDefault="004E7DB9" w:rsidP="007E7B76">
            <w:pPr>
              <w:rPr>
                <w:highlight w:val="yellow"/>
              </w:rPr>
            </w:pPr>
            <w:r w:rsidRPr="006C5F77">
              <w:t>In-Class Discussion</w:t>
            </w:r>
          </w:p>
        </w:tc>
        <w:tc>
          <w:tcPr>
            <w:tcW w:w="2358" w:type="dxa"/>
          </w:tcPr>
          <w:p w14:paraId="4643F685" w14:textId="7F084AE4" w:rsidR="004E7DB9" w:rsidRPr="006C5F77" w:rsidRDefault="004E7DB9" w:rsidP="007E7B76">
            <w:r w:rsidRPr="006C5F77">
              <w:t>W</w:t>
            </w:r>
            <w:r w:rsidR="006C5F77" w:rsidRPr="006C5F77">
              <w:t>eeks 4-7</w:t>
            </w:r>
          </w:p>
        </w:tc>
        <w:tc>
          <w:tcPr>
            <w:tcW w:w="2823" w:type="dxa"/>
          </w:tcPr>
          <w:p w14:paraId="7987C54B" w14:textId="77777777" w:rsidR="006C5F77" w:rsidRDefault="006C5F77" w:rsidP="007E7B76">
            <w:r>
              <w:t>Psychological Construct Paper</w:t>
            </w:r>
          </w:p>
          <w:p w14:paraId="38552E19" w14:textId="35939354" w:rsidR="004E7DB9" w:rsidRPr="006C5F77" w:rsidRDefault="006C5F77" w:rsidP="007E7B76">
            <w:r w:rsidRPr="006C5F77">
              <w:t>Quiz 3 &amp; 4</w:t>
            </w:r>
          </w:p>
        </w:tc>
      </w:tr>
      <w:tr w:rsidR="009F641F" w:rsidRPr="00B81A86" w14:paraId="5DC8B686" w14:textId="77777777" w:rsidTr="007E7B76">
        <w:trPr>
          <w:trHeight w:val="1466"/>
        </w:trPr>
        <w:tc>
          <w:tcPr>
            <w:tcW w:w="2357" w:type="dxa"/>
          </w:tcPr>
          <w:p w14:paraId="519C66F4" w14:textId="77777777" w:rsidR="006C5F77" w:rsidRPr="00D1329F" w:rsidRDefault="006C5F77" w:rsidP="006C5F77">
            <w:pPr>
              <w:ind w:right="720"/>
            </w:pPr>
            <w:r w:rsidRPr="00D1329F">
              <w:t>Students will learn use of environmental assessments and systematic behavioral observations in P-12 settings (CACREP 2.F.7.j.)</w:t>
            </w:r>
          </w:p>
          <w:p w14:paraId="43BDA48A" w14:textId="77777777" w:rsidR="009F641F" w:rsidRPr="00B81A86" w:rsidRDefault="009F641F" w:rsidP="004E7DB9">
            <w:pPr>
              <w:rPr>
                <w:color w:val="000000"/>
                <w:highlight w:val="yellow"/>
              </w:rPr>
            </w:pPr>
          </w:p>
        </w:tc>
        <w:tc>
          <w:tcPr>
            <w:tcW w:w="2357" w:type="dxa"/>
          </w:tcPr>
          <w:p w14:paraId="64495143" w14:textId="77777777" w:rsidR="009F641F" w:rsidRPr="006C5F77" w:rsidRDefault="009F641F" w:rsidP="007E7B76">
            <w:r w:rsidRPr="006C5F77">
              <w:t>Lecture</w:t>
            </w:r>
          </w:p>
          <w:p w14:paraId="5D5E2470" w14:textId="30CDF4D5" w:rsidR="009F641F" w:rsidRPr="00B81A86" w:rsidRDefault="006C5F77" w:rsidP="007E7B76">
            <w:pPr>
              <w:rPr>
                <w:highlight w:val="yellow"/>
              </w:rPr>
            </w:pPr>
            <w:r w:rsidRPr="006C5F77">
              <w:t>Online Discussion</w:t>
            </w:r>
          </w:p>
        </w:tc>
        <w:tc>
          <w:tcPr>
            <w:tcW w:w="2358" w:type="dxa"/>
          </w:tcPr>
          <w:p w14:paraId="7FA8C283" w14:textId="3694D080" w:rsidR="009F641F" w:rsidRPr="006C5F77" w:rsidRDefault="009F641F" w:rsidP="007E7B76">
            <w:r w:rsidRPr="006C5F77">
              <w:t>W</w:t>
            </w:r>
            <w:r w:rsidR="006C5F77" w:rsidRPr="006C5F77">
              <w:t>eeks 6, 8, &amp; 10</w:t>
            </w:r>
          </w:p>
        </w:tc>
        <w:tc>
          <w:tcPr>
            <w:tcW w:w="2823" w:type="dxa"/>
          </w:tcPr>
          <w:p w14:paraId="571A28CB" w14:textId="77777777" w:rsidR="009F641F" w:rsidRDefault="006C5F77" w:rsidP="007E7B76">
            <w:r>
              <w:t>Quiz 4</w:t>
            </w:r>
          </w:p>
          <w:p w14:paraId="083B1607" w14:textId="6A0AFDF8" w:rsidR="006C5F77" w:rsidRPr="006C5F77" w:rsidRDefault="006C5F77" w:rsidP="007E7B76">
            <w:r>
              <w:t>Assessment Report and Presentation</w:t>
            </w:r>
          </w:p>
        </w:tc>
      </w:tr>
      <w:tr w:rsidR="006A0544" w:rsidRPr="006C5F77" w14:paraId="6126B5D6" w14:textId="77777777" w:rsidTr="007E7B76">
        <w:trPr>
          <w:trHeight w:val="1466"/>
        </w:trPr>
        <w:tc>
          <w:tcPr>
            <w:tcW w:w="2357" w:type="dxa"/>
          </w:tcPr>
          <w:p w14:paraId="1CA6DC79" w14:textId="77777777" w:rsidR="006C5F77" w:rsidRPr="006C5F77" w:rsidRDefault="006C5F77" w:rsidP="006C5F77">
            <w:pPr>
              <w:ind w:right="720"/>
            </w:pPr>
            <w:r w:rsidRPr="006C5F77">
              <w:t>Students will learn strategies for personal and professional self-evaluation and implications for practice (CACREP 2.F.l.k.)</w:t>
            </w:r>
          </w:p>
          <w:p w14:paraId="68EFD97D" w14:textId="77777777" w:rsidR="006A0544" w:rsidRPr="00B81A86" w:rsidRDefault="006A0544" w:rsidP="009F641F">
            <w:pPr>
              <w:rPr>
                <w:color w:val="000000"/>
                <w:highlight w:val="yellow"/>
              </w:rPr>
            </w:pPr>
          </w:p>
        </w:tc>
        <w:tc>
          <w:tcPr>
            <w:tcW w:w="2357" w:type="dxa"/>
          </w:tcPr>
          <w:p w14:paraId="54778A64" w14:textId="077433FD" w:rsidR="006A0544" w:rsidRPr="006C5F77" w:rsidRDefault="006C5F77" w:rsidP="007E7B76">
            <w:r w:rsidRPr="006C5F77">
              <w:t>Student Presentations</w:t>
            </w:r>
          </w:p>
        </w:tc>
        <w:tc>
          <w:tcPr>
            <w:tcW w:w="2358" w:type="dxa"/>
          </w:tcPr>
          <w:p w14:paraId="09051372" w14:textId="51DA6452" w:rsidR="006A0544" w:rsidRPr="006C5F77" w:rsidRDefault="006C5F77" w:rsidP="007E7B76">
            <w:r w:rsidRPr="006C5F77">
              <w:t>Weeks 8-10</w:t>
            </w:r>
          </w:p>
        </w:tc>
        <w:tc>
          <w:tcPr>
            <w:tcW w:w="2823" w:type="dxa"/>
          </w:tcPr>
          <w:p w14:paraId="6F4BD5B1" w14:textId="48D077A7" w:rsidR="00400503" w:rsidRDefault="006C5F77" w:rsidP="007E7B76">
            <w:r w:rsidRPr="006C5F77">
              <w:t>Class Attendance</w:t>
            </w:r>
            <w:r>
              <w:t>, Participation,</w:t>
            </w:r>
          </w:p>
          <w:p w14:paraId="22C7AC38" w14:textId="09061140" w:rsidR="006C5F77" w:rsidRPr="006C5F77" w:rsidRDefault="006C5F77" w:rsidP="007E7B76">
            <w:r>
              <w:t>Assessment Report and Presentation</w:t>
            </w:r>
          </w:p>
        </w:tc>
      </w:tr>
      <w:tr w:rsidR="00112838" w:rsidRPr="00B81A86" w14:paraId="22C7CC1D" w14:textId="77777777" w:rsidTr="007E7B76">
        <w:trPr>
          <w:trHeight w:val="1345"/>
        </w:trPr>
        <w:tc>
          <w:tcPr>
            <w:tcW w:w="2357" w:type="dxa"/>
          </w:tcPr>
          <w:p w14:paraId="22DFA52D" w14:textId="77777777" w:rsidR="006C5F77" w:rsidRPr="006C5F77" w:rsidRDefault="006C5F77" w:rsidP="006C5F77">
            <w:r w:rsidRPr="006C5F77">
              <w:lastRenderedPageBreak/>
              <w:t>Students will learn ethical and culturally relevant strategies for selecting, administering, and interpreting assessment and test results (CACREP 2.F.7.m.)</w:t>
            </w:r>
          </w:p>
          <w:p w14:paraId="1325EC47" w14:textId="3A9C8D25" w:rsidR="00112838" w:rsidRPr="006C5F77" w:rsidRDefault="00112838" w:rsidP="007E7B76"/>
        </w:tc>
        <w:tc>
          <w:tcPr>
            <w:tcW w:w="2357" w:type="dxa"/>
          </w:tcPr>
          <w:p w14:paraId="30E61717" w14:textId="77777777" w:rsidR="00112838" w:rsidRPr="006C5F77" w:rsidRDefault="00112838" w:rsidP="007E7B76">
            <w:r w:rsidRPr="006C5F77">
              <w:t>Lecture</w:t>
            </w:r>
          </w:p>
          <w:p w14:paraId="0610A926" w14:textId="3CF865BD" w:rsidR="00112838" w:rsidRPr="006C5F77" w:rsidRDefault="00112838" w:rsidP="007E7B76"/>
        </w:tc>
        <w:tc>
          <w:tcPr>
            <w:tcW w:w="2358" w:type="dxa"/>
          </w:tcPr>
          <w:p w14:paraId="4835B779" w14:textId="3CF1F803" w:rsidR="00112838" w:rsidRPr="006C5F77" w:rsidRDefault="006C5F77" w:rsidP="007E7B76">
            <w:r w:rsidRPr="006C5F77">
              <w:t>Week 3</w:t>
            </w:r>
          </w:p>
        </w:tc>
        <w:tc>
          <w:tcPr>
            <w:tcW w:w="2823" w:type="dxa"/>
          </w:tcPr>
          <w:p w14:paraId="7315B4D9" w14:textId="6FC1437E" w:rsidR="009369A1" w:rsidRPr="006C5F77" w:rsidRDefault="006C5F77" w:rsidP="007E7B76">
            <w:r w:rsidRPr="006C5F77">
              <w:t>Quiz 2</w:t>
            </w:r>
          </w:p>
        </w:tc>
      </w:tr>
      <w:tr w:rsidR="00112838" w:rsidRPr="00B81A86" w14:paraId="71A188A7" w14:textId="77777777" w:rsidTr="007E7B76">
        <w:trPr>
          <w:trHeight w:val="289"/>
        </w:trPr>
        <w:tc>
          <w:tcPr>
            <w:tcW w:w="2357" w:type="dxa"/>
          </w:tcPr>
          <w:p w14:paraId="0C79C342" w14:textId="77777777" w:rsidR="006C5F77" w:rsidRPr="006C5F77" w:rsidRDefault="006C5F77" w:rsidP="006C5F77">
            <w:pPr>
              <w:ind w:right="720"/>
            </w:pPr>
            <w:r w:rsidRPr="006C5F77">
              <w:t>Students will learn assessments specific to P-12 education (CACREP 5.G.1.e)</w:t>
            </w:r>
          </w:p>
          <w:p w14:paraId="00646005" w14:textId="55203890" w:rsidR="00112838" w:rsidRPr="006C5F77" w:rsidRDefault="00112838" w:rsidP="007E7B76"/>
        </w:tc>
        <w:tc>
          <w:tcPr>
            <w:tcW w:w="2357" w:type="dxa"/>
          </w:tcPr>
          <w:p w14:paraId="54F0A914" w14:textId="77777777" w:rsidR="00112838" w:rsidRPr="006C5F77" w:rsidRDefault="009369A1" w:rsidP="007E7B76">
            <w:r w:rsidRPr="006C5F77">
              <w:t xml:space="preserve">Lecture </w:t>
            </w:r>
          </w:p>
          <w:p w14:paraId="25C44C67" w14:textId="6529E84A" w:rsidR="009369A1" w:rsidRPr="006C5F77" w:rsidRDefault="006C5F77" w:rsidP="007E7B76">
            <w:r w:rsidRPr="006C5F77">
              <w:t>Online Discussion</w:t>
            </w:r>
          </w:p>
        </w:tc>
        <w:tc>
          <w:tcPr>
            <w:tcW w:w="2358" w:type="dxa"/>
          </w:tcPr>
          <w:p w14:paraId="76B3C1D0" w14:textId="170DE7E1" w:rsidR="00112838" w:rsidRPr="006C5F77" w:rsidRDefault="00400503" w:rsidP="007E7B76">
            <w:r w:rsidRPr="006C5F77">
              <w:t>W</w:t>
            </w:r>
            <w:r w:rsidR="006C5F77" w:rsidRPr="006C5F77">
              <w:t>eek 4</w:t>
            </w:r>
          </w:p>
        </w:tc>
        <w:tc>
          <w:tcPr>
            <w:tcW w:w="2823" w:type="dxa"/>
          </w:tcPr>
          <w:p w14:paraId="453D46CD" w14:textId="1DA24C33" w:rsidR="009369A1" w:rsidRPr="006C5F77" w:rsidRDefault="004B3F26" w:rsidP="007E7B76">
            <w:r w:rsidRPr="006C5F77">
              <w:t>Online Discussion</w:t>
            </w:r>
          </w:p>
          <w:p w14:paraId="691F5234" w14:textId="0B856115" w:rsidR="00112838" w:rsidRPr="006C5F77" w:rsidRDefault="00112838" w:rsidP="007E7B76"/>
        </w:tc>
      </w:tr>
    </w:tbl>
    <w:p w14:paraId="56E61491" w14:textId="77777777" w:rsidR="00112838" w:rsidRPr="00B81A86" w:rsidRDefault="00112838" w:rsidP="00112838">
      <w:pPr>
        <w:rPr>
          <w:highlight w:val="yellow"/>
        </w:rPr>
      </w:pPr>
    </w:p>
    <w:p w14:paraId="4E4DEB81" w14:textId="77777777" w:rsidR="003742A7" w:rsidRPr="003742A7" w:rsidRDefault="003742A7" w:rsidP="003742A7">
      <w:pPr>
        <w:pStyle w:val="paragraph"/>
        <w:spacing w:before="0" w:beforeAutospacing="0" w:after="0" w:afterAutospacing="0"/>
        <w:textAlignment w:val="baseline"/>
        <w:rPr>
          <w:color w:val="000000" w:themeColor="text1"/>
          <w:sz w:val="18"/>
          <w:szCs w:val="18"/>
        </w:rPr>
      </w:pPr>
    </w:p>
    <w:p w14:paraId="1FC6A6F3" w14:textId="77777777" w:rsidR="00112838" w:rsidRPr="00EA35B3" w:rsidRDefault="00112838" w:rsidP="00112838">
      <w:pPr>
        <w:pStyle w:val="BodyText"/>
        <w:rPr>
          <w:rFonts w:ascii="Times New Roman" w:hAnsi="Times New Roman"/>
          <w:b/>
          <w:u w:val="single"/>
        </w:rPr>
      </w:pPr>
      <w:r w:rsidRPr="00EA35B3">
        <w:rPr>
          <w:rFonts w:ascii="Times New Roman" w:hAnsi="Times New Roman"/>
          <w:b/>
          <w:u w:val="single"/>
        </w:rPr>
        <w:t>SPU ACADEMIC &amp; SAFETY POLICIES</w:t>
      </w:r>
    </w:p>
    <w:p w14:paraId="22FF806F" w14:textId="77777777" w:rsidR="00112838" w:rsidRDefault="00112838" w:rsidP="00112838">
      <w:pPr>
        <w:pStyle w:val="BodyText"/>
      </w:pPr>
      <w:r w:rsidRPr="00135F48">
        <w:rPr>
          <w:rFonts w:ascii="Times New Roman" w:hAnsi="Times New Roman"/>
          <w:b/>
        </w:rPr>
        <w:t>Academic Integrity Policy</w:t>
      </w:r>
      <w:r w:rsidRPr="00135F48">
        <w:rPr>
          <w:rFonts w:ascii="Times New Roman" w:hAnsi="Times New Roman"/>
        </w:rPr>
        <w:t xml:space="preserve">: Students are expected to follow the standards </w:t>
      </w:r>
      <w:r>
        <w:rPr>
          <w:rFonts w:ascii="Times New Roman" w:hAnsi="Times New Roman"/>
        </w:rPr>
        <w:t xml:space="preserve">of scholarship explained in the </w:t>
      </w:r>
      <w:r w:rsidRPr="00135F48">
        <w:rPr>
          <w:rFonts w:ascii="Times New Roman" w:hAnsi="Times New Roman"/>
        </w:rPr>
        <w:t>most recent Graduate Catalog. The penalty for any proven or admitted infraction of these standards will be a</w:t>
      </w:r>
      <w:r>
        <w:rPr>
          <w:rFonts w:ascii="Times New Roman" w:hAnsi="Times New Roman"/>
        </w:rPr>
        <w:t xml:space="preserve"> </w:t>
      </w:r>
      <w:r w:rsidRPr="00135F48">
        <w:rPr>
          <w:rFonts w:ascii="Times New Roman" w:hAnsi="Times New Roman"/>
        </w:rPr>
        <w:t>course grade of F.</w:t>
      </w:r>
      <w:r w:rsidRPr="00135F48">
        <w:t xml:space="preserve"> </w:t>
      </w:r>
    </w:p>
    <w:p w14:paraId="3EEEF917" w14:textId="77777777" w:rsidR="00112838" w:rsidRDefault="00112838" w:rsidP="00112838">
      <w:pPr>
        <w:pStyle w:val="BodyText"/>
      </w:pPr>
    </w:p>
    <w:p w14:paraId="70D6CE3B" w14:textId="77777777" w:rsidR="00112838" w:rsidRPr="00135F48" w:rsidRDefault="00112838" w:rsidP="00112838">
      <w:pPr>
        <w:pStyle w:val="BodyText"/>
        <w:rPr>
          <w:rFonts w:ascii="Times New Roman" w:hAnsi="Times New Roman"/>
        </w:rPr>
      </w:pPr>
      <w:r w:rsidRPr="00135F48">
        <w:rPr>
          <w:rFonts w:ascii="Times New Roman" w:hAnsi="Times New Roman"/>
          <w:b/>
        </w:rPr>
        <w:t>Disability Support Services:</w:t>
      </w:r>
      <w:r w:rsidRPr="00135F48">
        <w:rPr>
          <w:rFonts w:ascii="Times New Roman" w:hAnsi="Times New Roman"/>
        </w:rPr>
        <w:t xml:space="preserve"> If you have a specific disability that qualifies you for academic</w:t>
      </w:r>
    </w:p>
    <w:p w14:paraId="7BB29654" w14:textId="77777777" w:rsidR="00112838" w:rsidRDefault="00112838" w:rsidP="00112838">
      <w:pPr>
        <w:pStyle w:val="BodyText"/>
        <w:rPr>
          <w:rFonts w:ascii="Times New Roman" w:hAnsi="Times New Roman"/>
        </w:rPr>
      </w:pPr>
      <w:r w:rsidRPr="00135F48">
        <w:rPr>
          <w:rFonts w:ascii="Times New Roman" w:hAnsi="Times New Roman"/>
        </w:rPr>
        <w:t>accommodations, please contact Disabled Student Services in the Center for Learning to make your</w:t>
      </w:r>
      <w:r>
        <w:rPr>
          <w:rFonts w:ascii="Times New Roman" w:hAnsi="Times New Roman"/>
        </w:rPr>
        <w:t xml:space="preserve"> </w:t>
      </w:r>
      <w:r w:rsidRPr="00135F48">
        <w:rPr>
          <w:rFonts w:ascii="Times New Roman" w:hAnsi="Times New Roman"/>
        </w:rPr>
        <w:t>accommodations request. Once your eligibility has been determined, Disabled Student Services will send a</w:t>
      </w:r>
      <w:r>
        <w:rPr>
          <w:rFonts w:ascii="Times New Roman" w:hAnsi="Times New Roman"/>
        </w:rPr>
        <w:t xml:space="preserve"> </w:t>
      </w:r>
      <w:r w:rsidRPr="00135F48">
        <w:rPr>
          <w:rFonts w:ascii="Times New Roman" w:hAnsi="Times New Roman"/>
        </w:rPr>
        <w:t>letter to your professors indicating what accommodations have been approved.</w:t>
      </w:r>
    </w:p>
    <w:p w14:paraId="0D3E201C" w14:textId="77777777" w:rsidR="00112838" w:rsidRPr="00135F48" w:rsidRDefault="00112838" w:rsidP="00112838">
      <w:pPr>
        <w:pStyle w:val="BodyText"/>
        <w:rPr>
          <w:rFonts w:ascii="Times New Roman" w:hAnsi="Times New Roman"/>
        </w:rPr>
      </w:pPr>
    </w:p>
    <w:p w14:paraId="236294EF" w14:textId="77777777" w:rsidR="00112838" w:rsidRPr="00135F48" w:rsidRDefault="00112838" w:rsidP="00112838">
      <w:pPr>
        <w:pStyle w:val="BodyText"/>
        <w:rPr>
          <w:rFonts w:ascii="Times New Roman" w:hAnsi="Times New Roman"/>
        </w:rPr>
      </w:pPr>
      <w:r w:rsidRPr="00135F48">
        <w:rPr>
          <w:rFonts w:ascii="Times New Roman" w:hAnsi="Times New Roman"/>
          <w:b/>
        </w:rPr>
        <w:t xml:space="preserve">Inclement Weather School Closure Policy: </w:t>
      </w:r>
      <w:r w:rsidRPr="00135F48">
        <w:rPr>
          <w:rFonts w:ascii="Times New Roman" w:hAnsi="Times New Roman"/>
        </w:rPr>
        <w:t>Full Closur</w:t>
      </w:r>
      <w:r>
        <w:rPr>
          <w:rFonts w:ascii="Times New Roman" w:hAnsi="Times New Roman"/>
        </w:rPr>
        <w:t xml:space="preserve">e means that </w:t>
      </w:r>
      <w:r w:rsidRPr="00135F48">
        <w:rPr>
          <w:rFonts w:ascii="Times New Roman" w:hAnsi="Times New Roman"/>
        </w:rPr>
        <w:t xml:space="preserve">all classes are </w:t>
      </w:r>
      <w:proofErr w:type="gramStart"/>
      <w:r w:rsidRPr="00135F48">
        <w:rPr>
          <w:rFonts w:ascii="Times New Roman" w:hAnsi="Times New Roman"/>
        </w:rPr>
        <w:t>canceled</w:t>
      </w:r>
      <w:proofErr w:type="gramEnd"/>
      <w:r w:rsidRPr="00135F48">
        <w:rPr>
          <w:rFonts w:ascii="Times New Roman" w:hAnsi="Times New Roman"/>
        </w:rPr>
        <w:t xml:space="preserve"> and all offices are</w:t>
      </w:r>
      <w:r>
        <w:rPr>
          <w:rFonts w:ascii="Times New Roman" w:hAnsi="Times New Roman"/>
        </w:rPr>
        <w:t xml:space="preserve"> </w:t>
      </w:r>
      <w:r w:rsidRPr="00135F48">
        <w:rPr>
          <w:rFonts w:ascii="Times New Roman" w:hAnsi="Times New Roman"/>
        </w:rPr>
        <w:t>closed. The Library, Campus Dining Services and the Student Union Building will be operational on a</w:t>
      </w:r>
      <w:r>
        <w:rPr>
          <w:rFonts w:ascii="Times New Roman" w:hAnsi="Times New Roman"/>
        </w:rPr>
        <w:t xml:space="preserve"> </w:t>
      </w:r>
      <w:r w:rsidRPr="00135F48">
        <w:rPr>
          <w:rFonts w:ascii="Times New Roman" w:hAnsi="Times New Roman"/>
        </w:rPr>
        <w:t>limited schedule. For Evening Classes and Events: Allowing for weather changes during the day, a decision</w:t>
      </w:r>
      <w:r>
        <w:rPr>
          <w:rFonts w:ascii="Times New Roman" w:hAnsi="Times New Roman"/>
        </w:rPr>
        <w:t xml:space="preserve"> </w:t>
      </w:r>
      <w:r w:rsidRPr="00135F48">
        <w:rPr>
          <w:rFonts w:ascii="Times New Roman" w:hAnsi="Times New Roman"/>
        </w:rPr>
        <w:t>will be made by 2:00 p.m. for evening classes and events. Call the Emergency Closure Hotline for the</w:t>
      </w:r>
      <w:r>
        <w:rPr>
          <w:rFonts w:ascii="Times New Roman" w:hAnsi="Times New Roman"/>
        </w:rPr>
        <w:t xml:space="preserve"> </w:t>
      </w:r>
      <w:r w:rsidRPr="00135F48">
        <w:rPr>
          <w:rFonts w:ascii="Times New Roman" w:hAnsi="Times New Roman"/>
        </w:rPr>
        <w:t>updated information. The Emergency Closure Hotline (206) 281-2800 always provides current and</w:t>
      </w:r>
      <w:r>
        <w:rPr>
          <w:rFonts w:ascii="Times New Roman" w:hAnsi="Times New Roman"/>
        </w:rPr>
        <w:t xml:space="preserve"> </w:t>
      </w:r>
      <w:r w:rsidRPr="00135F48">
        <w:rPr>
          <w:rFonts w:ascii="Times New Roman" w:hAnsi="Times New Roman"/>
        </w:rPr>
        <w:t>complete information.</w:t>
      </w:r>
    </w:p>
    <w:p w14:paraId="17F86899" w14:textId="77777777" w:rsidR="00112838" w:rsidRDefault="00112838" w:rsidP="00112838">
      <w:pPr>
        <w:pStyle w:val="BodyText"/>
        <w:rPr>
          <w:rFonts w:ascii="Times New Roman" w:hAnsi="Times New Roman"/>
        </w:rPr>
      </w:pPr>
    </w:p>
    <w:p w14:paraId="2FD16BE8" w14:textId="77777777" w:rsidR="00112838" w:rsidRPr="00EA35B3" w:rsidRDefault="00112838" w:rsidP="00112838">
      <w:pPr>
        <w:pStyle w:val="BodyText"/>
        <w:rPr>
          <w:rFonts w:ascii="Times New Roman" w:hAnsi="Times New Roman"/>
          <w:b/>
        </w:rPr>
      </w:pPr>
      <w:r w:rsidRPr="003D57BF">
        <w:rPr>
          <w:rFonts w:ascii="Times New Roman" w:hAnsi="Times New Roman"/>
          <w:b/>
        </w:rPr>
        <w:t>Emergency Preparedness Information:</w:t>
      </w:r>
    </w:p>
    <w:p w14:paraId="10257136" w14:textId="77777777" w:rsidR="00112838" w:rsidRDefault="00112838" w:rsidP="00112838">
      <w:pPr>
        <w:pStyle w:val="BodyText"/>
        <w:rPr>
          <w:rFonts w:ascii="Times New Roman" w:hAnsi="Times New Roman"/>
          <w:b/>
        </w:rPr>
      </w:pPr>
      <w:r w:rsidRPr="003D57BF">
        <w:rPr>
          <w:rFonts w:ascii="Times New Roman" w:hAnsi="Times New Roman"/>
          <w:b/>
        </w:rPr>
        <w:t>Report an Emergency or Suspicious Activity</w:t>
      </w:r>
    </w:p>
    <w:p w14:paraId="0774D480" w14:textId="77777777" w:rsidR="00112838" w:rsidRDefault="00112838" w:rsidP="00112838">
      <w:pPr>
        <w:pStyle w:val="BodyText"/>
        <w:rPr>
          <w:rFonts w:ascii="Times New Roman" w:hAnsi="Times New Roman"/>
        </w:rPr>
      </w:pPr>
      <w:r w:rsidRPr="00135F48">
        <w:rPr>
          <w:rFonts w:ascii="Times New Roman" w:hAnsi="Times New Roman"/>
        </w:rPr>
        <w:t>Call the Office of Safety and Security to report an emergency or suspicious activity by dialing 206-281-2911 or by pressing the call button on a campus emergency phone. SPU Security Officers are trained</w:t>
      </w:r>
      <w:r>
        <w:rPr>
          <w:rFonts w:ascii="Times New Roman" w:hAnsi="Times New Roman"/>
        </w:rPr>
        <w:t xml:space="preserve"> </w:t>
      </w:r>
      <w:r w:rsidRPr="00135F48">
        <w:rPr>
          <w:rFonts w:ascii="Times New Roman" w:hAnsi="Times New Roman"/>
        </w:rPr>
        <w:t>first responders and will be dispatched to your location. If needed, the SPU Dispatcher will contact local</w:t>
      </w:r>
      <w:r>
        <w:rPr>
          <w:rFonts w:ascii="Times New Roman" w:hAnsi="Times New Roman"/>
        </w:rPr>
        <w:t xml:space="preserve"> </w:t>
      </w:r>
      <w:r w:rsidRPr="00135F48">
        <w:rPr>
          <w:rFonts w:ascii="Times New Roman" w:hAnsi="Times New Roman"/>
        </w:rPr>
        <w:t>fire/police with the exact address of the location of the emergency.</w:t>
      </w:r>
    </w:p>
    <w:p w14:paraId="2808E89A" w14:textId="77777777" w:rsidR="00112838" w:rsidRPr="00135F48" w:rsidRDefault="00112838" w:rsidP="00112838">
      <w:pPr>
        <w:pStyle w:val="BodyText"/>
        <w:rPr>
          <w:rFonts w:ascii="Times New Roman" w:hAnsi="Times New Roman"/>
        </w:rPr>
      </w:pPr>
    </w:p>
    <w:p w14:paraId="78D014F6" w14:textId="77777777" w:rsidR="00112838" w:rsidRPr="003D57BF" w:rsidRDefault="00112838" w:rsidP="00112838">
      <w:pPr>
        <w:pStyle w:val="BodyText"/>
        <w:rPr>
          <w:rFonts w:ascii="Times New Roman" w:hAnsi="Times New Roman"/>
          <w:b/>
        </w:rPr>
      </w:pPr>
      <w:r w:rsidRPr="003D57BF">
        <w:rPr>
          <w:rFonts w:ascii="Times New Roman" w:hAnsi="Times New Roman"/>
          <w:b/>
        </w:rPr>
        <w:t>SPU-Alert System</w:t>
      </w:r>
    </w:p>
    <w:p w14:paraId="61C12A56" w14:textId="77777777" w:rsidR="00112838" w:rsidRPr="00135F48" w:rsidRDefault="00112838" w:rsidP="00112838">
      <w:pPr>
        <w:pStyle w:val="BodyText"/>
        <w:rPr>
          <w:rFonts w:ascii="Times New Roman" w:hAnsi="Times New Roman"/>
        </w:rPr>
      </w:pPr>
      <w:r w:rsidRPr="00135F48">
        <w:rPr>
          <w:rFonts w:ascii="Times New Roman" w:hAnsi="Times New Roman"/>
        </w:rPr>
        <w:t>The SPU-Alert System is SPU’s emergency notification system. It can send information via text</w:t>
      </w:r>
    </w:p>
    <w:p w14:paraId="4A820094" w14:textId="77777777" w:rsidR="00112838" w:rsidRDefault="00112838" w:rsidP="00112838">
      <w:pPr>
        <w:pStyle w:val="BodyText"/>
      </w:pPr>
      <w:r w:rsidRPr="00135F48">
        <w:rPr>
          <w:rFonts w:ascii="Times New Roman" w:hAnsi="Times New Roman"/>
        </w:rPr>
        <w:t>message, email, electronic reader board, computer pop-ups (for SPU computers), loudspeaker, and</w:t>
      </w:r>
      <w:r>
        <w:rPr>
          <w:rFonts w:ascii="Times New Roman" w:hAnsi="Times New Roman"/>
        </w:rPr>
        <w:t xml:space="preserve"> </w:t>
      </w:r>
      <w:r w:rsidRPr="00135F48">
        <w:rPr>
          <w:rFonts w:ascii="Times New Roman" w:hAnsi="Times New Roman"/>
        </w:rPr>
        <w:t>recorded cell phone messages. Text messaging has generally proven to be the quickest way to receive an</w:t>
      </w:r>
      <w:r>
        <w:rPr>
          <w:rFonts w:ascii="Times New Roman" w:hAnsi="Times New Roman"/>
        </w:rPr>
        <w:t xml:space="preserve"> </w:t>
      </w:r>
      <w:r w:rsidRPr="00135F48">
        <w:rPr>
          <w:rFonts w:ascii="Times New Roman" w:hAnsi="Times New Roman"/>
        </w:rPr>
        <w:t xml:space="preserve">alert about a campus </w:t>
      </w:r>
      <w:r w:rsidRPr="00135F48">
        <w:rPr>
          <w:rFonts w:ascii="Times New Roman" w:hAnsi="Times New Roman"/>
        </w:rPr>
        <w:lastRenderedPageBreak/>
        <w:t>emergency. In order to receive text messages from SPU-Alert, you must provide</w:t>
      </w:r>
      <w:r>
        <w:rPr>
          <w:rFonts w:ascii="Times New Roman" w:hAnsi="Times New Roman"/>
        </w:rPr>
        <w:t xml:space="preserve"> </w:t>
      </w:r>
      <w:r w:rsidRPr="00135F48">
        <w:rPr>
          <w:rFonts w:ascii="Times New Roman" w:hAnsi="Times New Roman"/>
        </w:rPr>
        <w:t>SPU with your cell phone number through the Banner Information System on the web,</w:t>
      </w:r>
      <w:r>
        <w:rPr>
          <w:rFonts w:ascii="Times New Roman" w:hAnsi="Times New Roman"/>
        </w:rPr>
        <w:t xml:space="preserve"> </w:t>
      </w:r>
      <w:r w:rsidRPr="00135F48">
        <w:rPr>
          <w:rFonts w:ascii="Times New Roman" w:hAnsi="Times New Roman"/>
        </w:rPr>
        <w:t xml:space="preserve">https://www.spu.edu/banweb/. Select the Personal Menu then choose the Emergency Alert System </w:t>
      </w:r>
      <w:proofErr w:type="gramStart"/>
      <w:r w:rsidRPr="00135F48">
        <w:rPr>
          <w:rFonts w:ascii="Times New Roman" w:hAnsi="Times New Roman"/>
        </w:rPr>
        <w:t>tab.</w:t>
      </w:r>
      <w:proofErr w:type="gramEnd"/>
      <w:r>
        <w:rPr>
          <w:rFonts w:ascii="Times New Roman" w:hAnsi="Times New Roman"/>
        </w:rPr>
        <w:t xml:space="preserve"> </w:t>
      </w:r>
      <w:r w:rsidRPr="00135F48">
        <w:rPr>
          <w:rFonts w:ascii="Times New Roman" w:hAnsi="Times New Roman"/>
        </w:rPr>
        <w:t>Contact the CIS Help Desk if you have questions about entering your personal contact information into</w:t>
      </w:r>
      <w:r>
        <w:rPr>
          <w:rFonts w:ascii="Times New Roman" w:hAnsi="Times New Roman"/>
        </w:rPr>
        <w:t xml:space="preserve"> </w:t>
      </w:r>
      <w:r w:rsidRPr="00135F48">
        <w:rPr>
          <w:rFonts w:ascii="Times New Roman" w:hAnsi="Times New Roman"/>
        </w:rPr>
        <w:t>the Banner Information System. Emergency announcements may also be made by SPU staff members</w:t>
      </w:r>
      <w:r>
        <w:rPr>
          <w:rFonts w:ascii="Times New Roman" w:hAnsi="Times New Roman"/>
        </w:rPr>
        <w:t xml:space="preserve"> </w:t>
      </w:r>
      <w:r w:rsidRPr="00135F48">
        <w:rPr>
          <w:rFonts w:ascii="Times New Roman" w:hAnsi="Times New Roman"/>
        </w:rPr>
        <w:t>serving as Building Emergency Coordinators (“BECs”).</w:t>
      </w:r>
      <w:r w:rsidRPr="003D57BF">
        <w:t xml:space="preserve"> </w:t>
      </w:r>
    </w:p>
    <w:p w14:paraId="785D17B6" w14:textId="77777777" w:rsidR="00112838" w:rsidRDefault="00112838" w:rsidP="00112838">
      <w:pPr>
        <w:pStyle w:val="BodyText"/>
      </w:pPr>
    </w:p>
    <w:p w14:paraId="26639B2D" w14:textId="77777777" w:rsidR="00112838" w:rsidRPr="003D57BF" w:rsidRDefault="00112838" w:rsidP="00112838">
      <w:pPr>
        <w:pStyle w:val="BodyText"/>
        <w:rPr>
          <w:rFonts w:ascii="Times New Roman" w:hAnsi="Times New Roman"/>
          <w:b/>
        </w:rPr>
      </w:pPr>
      <w:r w:rsidRPr="003D57BF">
        <w:rPr>
          <w:rFonts w:ascii="Times New Roman" w:hAnsi="Times New Roman"/>
          <w:b/>
        </w:rPr>
        <w:t>Lockdown / Shelter in Place – General Guidance</w:t>
      </w:r>
    </w:p>
    <w:p w14:paraId="5644E324" w14:textId="77777777" w:rsidR="00112838" w:rsidRPr="003D57BF" w:rsidRDefault="00112838" w:rsidP="00112838">
      <w:pPr>
        <w:pStyle w:val="BodyText"/>
        <w:rPr>
          <w:rFonts w:ascii="Times New Roman" w:hAnsi="Times New Roman"/>
        </w:rPr>
      </w:pPr>
      <w:r w:rsidRPr="003D57BF">
        <w:rPr>
          <w:rFonts w:ascii="Times New Roman" w:hAnsi="Times New Roman"/>
        </w:rPr>
        <w:t>The University will lock down in response to threats of violence such as a bank robbery or armed</w:t>
      </w:r>
    </w:p>
    <w:p w14:paraId="2BCAB518" w14:textId="77777777" w:rsidR="00112838" w:rsidRDefault="00112838" w:rsidP="00112838">
      <w:pPr>
        <w:pStyle w:val="BodyText"/>
        <w:rPr>
          <w:rFonts w:ascii="Times New Roman" w:hAnsi="Times New Roman"/>
        </w:rPr>
      </w:pPr>
      <w:r w:rsidRPr="003D57BF">
        <w:rPr>
          <w:rFonts w:ascii="Times New Roman" w:hAnsi="Times New Roman"/>
        </w:rPr>
        <w:t>intruder on campus. You can assume that all remaining classes and events will be temporarily suspended</w:t>
      </w:r>
      <w:r>
        <w:rPr>
          <w:rFonts w:ascii="Times New Roman" w:hAnsi="Times New Roman"/>
        </w:rPr>
        <w:t xml:space="preserve"> </w:t>
      </w:r>
      <w:r w:rsidRPr="003D57BF">
        <w:rPr>
          <w:rFonts w:ascii="Times New Roman" w:hAnsi="Times New Roman"/>
        </w:rPr>
        <w:t>until the incident is over. Lockdown notifications are sent using the SPU-Alert System.</w:t>
      </w:r>
      <w:r>
        <w:rPr>
          <w:rFonts w:ascii="Times New Roman" w:hAnsi="Times New Roman"/>
        </w:rPr>
        <w:t xml:space="preserve"> </w:t>
      </w:r>
    </w:p>
    <w:p w14:paraId="1A922B78" w14:textId="77777777" w:rsidR="00112838" w:rsidRPr="003D57BF" w:rsidRDefault="00112838" w:rsidP="00112838">
      <w:pPr>
        <w:pStyle w:val="BodyText"/>
        <w:rPr>
          <w:rFonts w:ascii="Times New Roman" w:hAnsi="Times New Roman"/>
        </w:rPr>
      </w:pPr>
    </w:p>
    <w:p w14:paraId="749A5496" w14:textId="77777777" w:rsidR="00112838" w:rsidRPr="003D57BF" w:rsidRDefault="00112838" w:rsidP="00112838">
      <w:pPr>
        <w:pStyle w:val="BodyText"/>
        <w:rPr>
          <w:rFonts w:ascii="Times New Roman" w:hAnsi="Times New Roman"/>
        </w:rPr>
      </w:pPr>
      <w:r w:rsidRPr="003D57BF">
        <w:rPr>
          <w:rFonts w:ascii="Times New Roman" w:hAnsi="Times New Roman"/>
        </w:rPr>
        <w:t>If you are in a building at the time of a lockdown:</w:t>
      </w:r>
    </w:p>
    <w:p w14:paraId="5FABEEF5" w14:textId="77777777" w:rsidR="00112838" w:rsidRPr="003D57BF" w:rsidRDefault="00112838" w:rsidP="00112838">
      <w:pPr>
        <w:pStyle w:val="BodyText"/>
        <w:rPr>
          <w:rFonts w:ascii="Times New Roman" w:hAnsi="Times New Roman"/>
        </w:rPr>
      </w:pPr>
      <w:r w:rsidRPr="003D57BF">
        <w:rPr>
          <w:rFonts w:ascii="Times New Roman" w:hAnsi="Times New Roman"/>
        </w:rPr>
        <w:t>* Stay inside and await instruction, unless you are in immediate visible danger.</w:t>
      </w:r>
    </w:p>
    <w:p w14:paraId="61FB1F91" w14:textId="77777777" w:rsidR="00112838" w:rsidRPr="003D57BF" w:rsidRDefault="00112838" w:rsidP="00112838">
      <w:pPr>
        <w:pStyle w:val="BodyText"/>
        <w:rPr>
          <w:rFonts w:ascii="Times New Roman" w:hAnsi="Times New Roman"/>
        </w:rPr>
      </w:pPr>
      <w:r w:rsidRPr="003D57BF">
        <w:rPr>
          <w:rFonts w:ascii="Times New Roman" w:hAnsi="Times New Roman"/>
        </w:rPr>
        <w:t>* Move to a securable area (such as an office or classroom) and lock the doors.</w:t>
      </w:r>
    </w:p>
    <w:p w14:paraId="79F6F376" w14:textId="77777777" w:rsidR="00112838" w:rsidRPr="003D57BF" w:rsidRDefault="00112838" w:rsidP="00112838">
      <w:pPr>
        <w:pStyle w:val="BodyText"/>
        <w:rPr>
          <w:rFonts w:ascii="Times New Roman" w:hAnsi="Times New Roman"/>
        </w:rPr>
      </w:pPr>
      <w:r w:rsidRPr="003D57BF">
        <w:rPr>
          <w:rFonts w:ascii="Times New Roman" w:hAnsi="Times New Roman"/>
        </w:rPr>
        <w:t>* Close the window coverings then move away from the windows and get low on the floor.</w:t>
      </w:r>
    </w:p>
    <w:p w14:paraId="11E6E464" w14:textId="77777777" w:rsidR="00112838" w:rsidRDefault="00112838" w:rsidP="00112838">
      <w:pPr>
        <w:pStyle w:val="BodyText"/>
        <w:rPr>
          <w:rFonts w:ascii="Times New Roman" w:hAnsi="Times New Roman"/>
        </w:rPr>
      </w:pPr>
      <w:r w:rsidRPr="003D57BF">
        <w:rPr>
          <w:rFonts w:ascii="Times New Roman" w:hAnsi="Times New Roman"/>
        </w:rPr>
        <w:t xml:space="preserve">* Remain in your secure area until further direction or the all clear is given </w:t>
      </w:r>
      <w:r>
        <w:rPr>
          <w:rFonts w:ascii="Times New Roman" w:hAnsi="Times New Roman"/>
        </w:rPr>
        <w:t xml:space="preserve">(this notification will be sent </w:t>
      </w:r>
      <w:r w:rsidRPr="003D57BF">
        <w:rPr>
          <w:rFonts w:ascii="Times New Roman" w:hAnsi="Times New Roman"/>
        </w:rPr>
        <w:t>via the SPU-Alert System).</w:t>
      </w:r>
    </w:p>
    <w:p w14:paraId="61D480CE" w14:textId="77777777" w:rsidR="00112838" w:rsidRPr="003D57BF" w:rsidRDefault="00112838" w:rsidP="00112838">
      <w:pPr>
        <w:pStyle w:val="BodyText"/>
        <w:rPr>
          <w:rFonts w:ascii="Times New Roman" w:hAnsi="Times New Roman"/>
        </w:rPr>
      </w:pPr>
    </w:p>
    <w:p w14:paraId="305E4CAF" w14:textId="77777777" w:rsidR="00112838" w:rsidRPr="003D57BF" w:rsidRDefault="00112838" w:rsidP="00112838">
      <w:pPr>
        <w:pStyle w:val="BodyText"/>
        <w:rPr>
          <w:rFonts w:ascii="Times New Roman" w:hAnsi="Times New Roman"/>
        </w:rPr>
      </w:pPr>
      <w:r w:rsidRPr="003D57BF">
        <w:rPr>
          <w:rFonts w:ascii="Times New Roman" w:hAnsi="Times New Roman"/>
        </w:rPr>
        <w:t>If you are outside at the time of a lockdown:</w:t>
      </w:r>
    </w:p>
    <w:p w14:paraId="2CB093FE" w14:textId="77777777" w:rsidR="00112838" w:rsidRPr="003D57BF" w:rsidRDefault="00112838" w:rsidP="00112838">
      <w:pPr>
        <w:pStyle w:val="BodyText"/>
        <w:rPr>
          <w:rFonts w:ascii="Times New Roman" w:hAnsi="Times New Roman"/>
        </w:rPr>
      </w:pPr>
      <w:r w:rsidRPr="003D57BF">
        <w:rPr>
          <w:rFonts w:ascii="Times New Roman" w:hAnsi="Times New Roman"/>
        </w:rPr>
        <w:t>* Leave the area and seek safe shelter off campus. Remaining in the area of the threat may expose you to</w:t>
      </w:r>
      <w:r>
        <w:rPr>
          <w:rFonts w:ascii="Times New Roman" w:hAnsi="Times New Roman"/>
        </w:rPr>
        <w:t xml:space="preserve"> </w:t>
      </w:r>
      <w:r w:rsidRPr="003D57BF">
        <w:rPr>
          <w:rFonts w:ascii="Times New Roman" w:hAnsi="Times New Roman"/>
        </w:rPr>
        <w:t>danger.</w:t>
      </w:r>
    </w:p>
    <w:p w14:paraId="0D2A3684" w14:textId="77777777" w:rsidR="00112838" w:rsidRDefault="00112838" w:rsidP="00112838">
      <w:pPr>
        <w:pStyle w:val="BodyText"/>
        <w:rPr>
          <w:rFonts w:ascii="Times New Roman" w:hAnsi="Times New Roman"/>
        </w:rPr>
      </w:pPr>
      <w:r w:rsidRPr="003D57BF">
        <w:rPr>
          <w:rFonts w:ascii="Times New Roman" w:hAnsi="Times New Roman"/>
        </w:rPr>
        <w:t>* Return to campus after the all clear is given (this notification will be sent via the SPU-Alert System).</w:t>
      </w:r>
    </w:p>
    <w:p w14:paraId="277A251F" w14:textId="77777777" w:rsidR="00112838" w:rsidRPr="003D57BF" w:rsidRDefault="00112838" w:rsidP="00112838">
      <w:pPr>
        <w:pStyle w:val="BodyText"/>
        <w:rPr>
          <w:rFonts w:ascii="Times New Roman" w:hAnsi="Times New Roman"/>
        </w:rPr>
      </w:pPr>
    </w:p>
    <w:p w14:paraId="13EECE76" w14:textId="77777777" w:rsidR="00112838" w:rsidRPr="003D57BF" w:rsidRDefault="00112838" w:rsidP="00112838">
      <w:pPr>
        <w:pStyle w:val="BodyText"/>
        <w:rPr>
          <w:rFonts w:ascii="Times New Roman" w:hAnsi="Times New Roman"/>
          <w:b/>
        </w:rPr>
      </w:pPr>
      <w:r w:rsidRPr="003D57BF">
        <w:rPr>
          <w:rFonts w:ascii="Times New Roman" w:hAnsi="Times New Roman"/>
          <w:b/>
        </w:rPr>
        <w:t>Evacuation – General Guidance</w:t>
      </w:r>
    </w:p>
    <w:p w14:paraId="4B73412F" w14:textId="77777777" w:rsidR="00112838" w:rsidRDefault="00112838" w:rsidP="00112838">
      <w:pPr>
        <w:pStyle w:val="BodyText"/>
        <w:rPr>
          <w:rFonts w:ascii="Times New Roman" w:hAnsi="Times New Roman"/>
        </w:rPr>
      </w:pPr>
      <w:r w:rsidRPr="003D57BF">
        <w:rPr>
          <w:rFonts w:ascii="Times New Roman" w:hAnsi="Times New Roman"/>
        </w:rPr>
        <w:t>Students should evacuate a building if the fire alarm sounds or if a faculty member, a staff member, or</w:t>
      </w:r>
      <w:r>
        <w:rPr>
          <w:rFonts w:ascii="Times New Roman" w:hAnsi="Times New Roman"/>
        </w:rPr>
        <w:t xml:space="preserve"> </w:t>
      </w:r>
      <w:r w:rsidRPr="003D57BF">
        <w:rPr>
          <w:rFonts w:ascii="Times New Roman" w:hAnsi="Times New Roman"/>
        </w:rPr>
        <w:t>the SPU-Alert System instructs building occupants to evacuate. In the event of an evacuation, gather</w:t>
      </w:r>
      <w:r>
        <w:rPr>
          <w:rFonts w:ascii="Times New Roman" w:hAnsi="Times New Roman"/>
        </w:rPr>
        <w:t xml:space="preserve"> </w:t>
      </w:r>
      <w:r w:rsidRPr="003D57BF">
        <w:rPr>
          <w:rFonts w:ascii="Times New Roman" w:hAnsi="Times New Roman"/>
        </w:rPr>
        <w:t>your personal belongings quickly and proceed to the nearest exit. Most classrooms contain a wall plaque</w:t>
      </w:r>
      <w:r>
        <w:rPr>
          <w:rFonts w:ascii="Times New Roman" w:hAnsi="Times New Roman"/>
        </w:rPr>
        <w:t xml:space="preserve"> </w:t>
      </w:r>
      <w:r w:rsidRPr="003D57BF">
        <w:rPr>
          <w:rFonts w:ascii="Times New Roman" w:hAnsi="Times New Roman"/>
        </w:rPr>
        <w:t>or poster on or next to the classroom door showing the evacuation route and the assembly site for the</w:t>
      </w:r>
      <w:r>
        <w:rPr>
          <w:rFonts w:ascii="Times New Roman" w:hAnsi="Times New Roman"/>
        </w:rPr>
        <w:t xml:space="preserve"> </w:t>
      </w:r>
      <w:r w:rsidRPr="003D57BF">
        <w:rPr>
          <w:rFonts w:ascii="Times New Roman" w:hAnsi="Times New Roman"/>
        </w:rPr>
        <w:t>building. Do not use the elevator.</w:t>
      </w:r>
    </w:p>
    <w:p w14:paraId="1F988A62" w14:textId="77777777" w:rsidR="00112838" w:rsidRPr="003D57BF" w:rsidRDefault="00112838" w:rsidP="00112838">
      <w:pPr>
        <w:pStyle w:val="BodyText"/>
        <w:rPr>
          <w:rFonts w:ascii="Times New Roman" w:hAnsi="Times New Roman"/>
        </w:rPr>
      </w:pPr>
    </w:p>
    <w:p w14:paraId="3A019111" w14:textId="77777777" w:rsidR="00112838" w:rsidRDefault="00112838" w:rsidP="00112838">
      <w:pPr>
        <w:pStyle w:val="BodyText"/>
        <w:rPr>
          <w:rFonts w:ascii="Times New Roman" w:hAnsi="Times New Roman"/>
        </w:rPr>
      </w:pPr>
      <w:r w:rsidRPr="003D57BF">
        <w:rPr>
          <w:rFonts w:ascii="Times New Roman" w:hAnsi="Times New Roman"/>
        </w:rPr>
        <w:t>Once you have evacuated the building, proceed to the nearest evacuation assembly location. The “Stop.</w:t>
      </w:r>
      <w:r>
        <w:rPr>
          <w:rFonts w:ascii="Times New Roman" w:hAnsi="Times New Roman"/>
        </w:rPr>
        <w:t xml:space="preserve"> </w:t>
      </w:r>
      <w:r w:rsidRPr="003D57BF">
        <w:rPr>
          <w:rFonts w:ascii="Times New Roman" w:hAnsi="Times New Roman"/>
        </w:rPr>
        <w:t>Think. Act.” booklet posted in each classroom contains a list of assembly sites for each building. Check</w:t>
      </w:r>
      <w:r>
        <w:rPr>
          <w:rFonts w:ascii="Times New Roman" w:hAnsi="Times New Roman"/>
        </w:rPr>
        <w:t xml:space="preserve"> </w:t>
      </w:r>
      <w:r w:rsidRPr="003D57BF">
        <w:rPr>
          <w:rFonts w:ascii="Times New Roman" w:hAnsi="Times New Roman"/>
        </w:rPr>
        <w:t>in with your instructor or a BEC (they will be easily recognizable by their bright orange vests). During</w:t>
      </w:r>
      <w:r>
        <w:rPr>
          <w:rFonts w:ascii="Times New Roman" w:hAnsi="Times New Roman"/>
        </w:rPr>
        <w:t xml:space="preserve"> </w:t>
      </w:r>
      <w:r w:rsidRPr="003D57BF">
        <w:rPr>
          <w:rFonts w:ascii="Times New Roman" w:hAnsi="Times New Roman"/>
        </w:rPr>
        <w:t>emergencies, give each BEC your full cooperation whenever they issue directions.</w:t>
      </w:r>
    </w:p>
    <w:p w14:paraId="69270D3E" w14:textId="77777777" w:rsidR="00112838" w:rsidRPr="003D57BF" w:rsidRDefault="00112838" w:rsidP="00112838">
      <w:pPr>
        <w:pStyle w:val="BodyText"/>
        <w:rPr>
          <w:rFonts w:ascii="Times New Roman" w:hAnsi="Times New Roman"/>
        </w:rPr>
      </w:pPr>
    </w:p>
    <w:p w14:paraId="1A33FC16" w14:textId="77777777" w:rsidR="00112838" w:rsidRPr="003D57BF" w:rsidRDefault="00112838" w:rsidP="00112838">
      <w:pPr>
        <w:pStyle w:val="BodyText"/>
        <w:rPr>
          <w:rFonts w:ascii="Times New Roman" w:hAnsi="Times New Roman"/>
        </w:rPr>
      </w:pPr>
      <w:r w:rsidRPr="003D57BF">
        <w:rPr>
          <w:rFonts w:ascii="Times New Roman" w:hAnsi="Times New Roman"/>
        </w:rPr>
        <w:t>Additional information about emergency preparedness can be found on the SPU web page at</w:t>
      </w:r>
    </w:p>
    <w:p w14:paraId="723D6865" w14:textId="7EAA66AA" w:rsidR="000074E6" w:rsidRPr="004163A5" w:rsidRDefault="00112838" w:rsidP="004163A5">
      <w:pPr>
        <w:pStyle w:val="BodyText"/>
        <w:rPr>
          <w:rFonts w:ascii="Times New Roman" w:hAnsi="Times New Roman"/>
        </w:rPr>
      </w:pPr>
      <w:r w:rsidRPr="003D57BF">
        <w:rPr>
          <w:rFonts w:ascii="Times New Roman" w:hAnsi="Times New Roman"/>
        </w:rPr>
        <w:t>http://www.spu.edu/info/emergency/index.asp or by calling the Office of Safety and Security at 206-281-2922.</w:t>
      </w:r>
    </w:p>
    <w:p w14:paraId="3D0597E5" w14:textId="1AA0F2A0" w:rsidR="000074E6" w:rsidRDefault="000074E6"/>
    <w:p w14:paraId="2A6B753E" w14:textId="777D8EA8" w:rsidR="000074E6" w:rsidRDefault="000074E6"/>
    <w:p w14:paraId="213BDCE5" w14:textId="77777777" w:rsidR="005A378D" w:rsidRDefault="005A378D" w:rsidP="000074E6">
      <w:pPr>
        <w:tabs>
          <w:tab w:val="left" w:pos="360"/>
        </w:tabs>
        <w:spacing w:line="317" w:lineRule="auto"/>
        <w:ind w:left="360" w:right="260"/>
        <w:jc w:val="center"/>
        <w:rPr>
          <w:rFonts w:cs="Calibri"/>
          <w:b/>
          <w:bCs/>
          <w:sz w:val="22"/>
          <w:szCs w:val="22"/>
        </w:rPr>
      </w:pPr>
    </w:p>
    <w:p w14:paraId="632A82B2" w14:textId="77777777" w:rsidR="005A378D" w:rsidRDefault="005A378D" w:rsidP="000074E6">
      <w:pPr>
        <w:tabs>
          <w:tab w:val="left" w:pos="360"/>
        </w:tabs>
        <w:spacing w:line="317" w:lineRule="auto"/>
        <w:ind w:left="360" w:right="260"/>
        <w:jc w:val="center"/>
        <w:rPr>
          <w:rFonts w:cs="Calibri"/>
          <w:b/>
          <w:bCs/>
          <w:sz w:val="22"/>
          <w:szCs w:val="22"/>
        </w:rPr>
      </w:pPr>
    </w:p>
    <w:p w14:paraId="16FB5586" w14:textId="77777777" w:rsidR="005A378D" w:rsidRDefault="005A378D" w:rsidP="000074E6">
      <w:pPr>
        <w:tabs>
          <w:tab w:val="left" w:pos="360"/>
        </w:tabs>
        <w:spacing w:line="317" w:lineRule="auto"/>
        <w:ind w:left="360" w:right="260"/>
        <w:jc w:val="center"/>
        <w:rPr>
          <w:rFonts w:cs="Calibri"/>
          <w:b/>
          <w:bCs/>
          <w:sz w:val="22"/>
          <w:szCs w:val="22"/>
        </w:rPr>
      </w:pPr>
    </w:p>
    <w:p w14:paraId="169CB71A" w14:textId="70E4DCE6" w:rsidR="000074E6" w:rsidRDefault="000074E6" w:rsidP="000074E6">
      <w:pPr>
        <w:tabs>
          <w:tab w:val="left" w:pos="360"/>
        </w:tabs>
        <w:spacing w:line="317" w:lineRule="auto"/>
        <w:ind w:left="360" w:right="260"/>
        <w:jc w:val="center"/>
        <w:rPr>
          <w:rFonts w:cs="Calibri"/>
          <w:b/>
          <w:bCs/>
          <w:sz w:val="22"/>
          <w:szCs w:val="22"/>
        </w:rPr>
      </w:pPr>
      <w:r>
        <w:rPr>
          <w:rFonts w:cs="Calibri"/>
          <w:b/>
          <w:bCs/>
          <w:sz w:val="22"/>
          <w:szCs w:val="22"/>
        </w:rPr>
        <w:t xml:space="preserve">Instructor </w:t>
      </w:r>
      <w:r w:rsidR="00E3142E">
        <w:rPr>
          <w:rFonts w:cs="Calibri"/>
          <w:b/>
          <w:bCs/>
          <w:sz w:val="22"/>
          <w:szCs w:val="22"/>
        </w:rPr>
        <w:t xml:space="preserve">and Self-Evaluation </w:t>
      </w:r>
      <w:r>
        <w:rPr>
          <w:rFonts w:cs="Calibri"/>
          <w:b/>
          <w:bCs/>
          <w:sz w:val="22"/>
          <w:szCs w:val="22"/>
        </w:rPr>
        <w:t>Form</w:t>
      </w:r>
    </w:p>
    <w:p w14:paraId="55EE5851" w14:textId="77777777" w:rsidR="00E3142E" w:rsidRPr="00EA6B9F" w:rsidRDefault="00E3142E" w:rsidP="000074E6">
      <w:pPr>
        <w:tabs>
          <w:tab w:val="left" w:pos="360"/>
        </w:tabs>
        <w:spacing w:line="317" w:lineRule="auto"/>
        <w:ind w:left="360" w:right="260"/>
        <w:jc w:val="center"/>
        <w:rPr>
          <w:rFonts w:cs="Calibri"/>
          <w:b/>
          <w:bCs/>
          <w:sz w:val="22"/>
          <w:szCs w:val="22"/>
        </w:rPr>
      </w:pPr>
    </w:p>
    <w:tbl>
      <w:tblPr>
        <w:tblStyle w:val="TableGrid"/>
        <w:tblW w:w="10885" w:type="dxa"/>
        <w:tblLayout w:type="fixed"/>
        <w:tblLook w:val="04A0" w:firstRow="1" w:lastRow="0" w:firstColumn="1" w:lastColumn="0" w:noHBand="0" w:noVBand="1"/>
      </w:tblPr>
      <w:tblGrid>
        <w:gridCol w:w="2521"/>
        <w:gridCol w:w="6314"/>
        <w:gridCol w:w="2050"/>
      </w:tblGrid>
      <w:tr w:rsidR="000074E6" w:rsidRPr="00EA6B9F" w14:paraId="72842982" w14:textId="77777777" w:rsidTr="00E3142E">
        <w:trPr>
          <w:trHeight w:val="987"/>
        </w:trPr>
        <w:tc>
          <w:tcPr>
            <w:tcW w:w="2521" w:type="dxa"/>
            <w:shd w:val="clear" w:color="auto" w:fill="BFBFBF" w:themeFill="background1" w:themeFillShade="BF"/>
          </w:tcPr>
          <w:p w14:paraId="152910DA" w14:textId="77777777" w:rsidR="000074E6" w:rsidRPr="00EA6B9F" w:rsidRDefault="000074E6" w:rsidP="005B6EFC">
            <w:pPr>
              <w:rPr>
                <w:rFonts w:asciiTheme="minorHAnsi" w:hAnsiTheme="minorHAnsi" w:cstheme="minorHAnsi"/>
                <w:b/>
                <w:sz w:val="22"/>
                <w:szCs w:val="22"/>
              </w:rPr>
            </w:pPr>
            <w:r w:rsidRPr="00EA6B9F">
              <w:rPr>
                <w:rFonts w:asciiTheme="minorHAnsi" w:hAnsiTheme="minorHAnsi" w:cstheme="minorHAnsi"/>
                <w:b/>
                <w:sz w:val="22"/>
                <w:szCs w:val="22"/>
              </w:rPr>
              <w:t>Student Name:</w:t>
            </w:r>
          </w:p>
          <w:p w14:paraId="63783BB5" w14:textId="77777777" w:rsidR="000074E6" w:rsidRPr="00EA6B9F" w:rsidRDefault="000074E6" w:rsidP="005B6EFC">
            <w:pPr>
              <w:rPr>
                <w:rFonts w:asciiTheme="minorHAnsi" w:hAnsiTheme="minorHAnsi" w:cstheme="minorHAnsi"/>
                <w:b/>
                <w:sz w:val="22"/>
                <w:szCs w:val="22"/>
              </w:rPr>
            </w:pPr>
          </w:p>
          <w:p w14:paraId="169777A8" w14:textId="77777777" w:rsidR="000074E6" w:rsidRPr="00EA6B9F" w:rsidRDefault="000074E6" w:rsidP="005B6EFC">
            <w:pPr>
              <w:rPr>
                <w:rFonts w:asciiTheme="minorHAnsi" w:hAnsiTheme="minorHAnsi" w:cstheme="minorHAnsi"/>
                <w:b/>
                <w:sz w:val="22"/>
                <w:szCs w:val="22"/>
              </w:rPr>
            </w:pPr>
          </w:p>
          <w:p w14:paraId="4BD626E5" w14:textId="77777777" w:rsidR="000074E6" w:rsidRPr="00EA6B9F" w:rsidRDefault="000074E6" w:rsidP="005B6EFC">
            <w:pPr>
              <w:rPr>
                <w:rFonts w:asciiTheme="minorHAnsi" w:hAnsiTheme="minorHAnsi" w:cstheme="minorHAnsi"/>
                <w:b/>
                <w:sz w:val="22"/>
                <w:szCs w:val="22"/>
              </w:rPr>
            </w:pPr>
          </w:p>
        </w:tc>
        <w:tc>
          <w:tcPr>
            <w:tcW w:w="6314" w:type="dxa"/>
            <w:shd w:val="clear" w:color="auto" w:fill="BFBFBF" w:themeFill="background1" w:themeFillShade="BF"/>
          </w:tcPr>
          <w:p w14:paraId="719F083D" w14:textId="77777777" w:rsidR="000074E6" w:rsidRPr="00EA6B9F" w:rsidRDefault="000074E6" w:rsidP="005B6EFC">
            <w:pPr>
              <w:rPr>
                <w:rFonts w:asciiTheme="minorHAnsi" w:hAnsiTheme="minorHAnsi" w:cstheme="minorHAnsi"/>
                <w:b/>
                <w:sz w:val="22"/>
                <w:szCs w:val="22"/>
              </w:rPr>
            </w:pPr>
            <w:r w:rsidRPr="00EA6B9F">
              <w:rPr>
                <w:rFonts w:asciiTheme="minorHAnsi" w:hAnsiTheme="minorHAnsi" w:cstheme="minorHAnsi"/>
                <w:b/>
                <w:sz w:val="22"/>
                <w:szCs w:val="22"/>
              </w:rPr>
              <w:t>Grading Rubric:</w:t>
            </w:r>
          </w:p>
          <w:p w14:paraId="7D0BFF52" w14:textId="77777777" w:rsidR="000074E6" w:rsidRPr="00EA6B9F" w:rsidRDefault="000074E6" w:rsidP="005B6EFC">
            <w:pPr>
              <w:rPr>
                <w:rFonts w:asciiTheme="minorHAnsi" w:hAnsiTheme="minorHAnsi" w:cstheme="minorHAnsi"/>
                <w:b/>
                <w:sz w:val="22"/>
                <w:szCs w:val="22"/>
              </w:rPr>
            </w:pPr>
            <w:r w:rsidRPr="00EA6B9F">
              <w:rPr>
                <w:rFonts w:asciiTheme="minorHAnsi" w:hAnsiTheme="minorHAnsi" w:cstheme="minorHAnsi"/>
                <w:b/>
                <w:sz w:val="22"/>
                <w:szCs w:val="22"/>
              </w:rPr>
              <w:t>3: exceeded expectations</w:t>
            </w:r>
          </w:p>
          <w:p w14:paraId="504EF409" w14:textId="77777777" w:rsidR="000074E6" w:rsidRPr="00EA6B9F" w:rsidRDefault="000074E6" w:rsidP="005B6EFC">
            <w:pPr>
              <w:rPr>
                <w:rFonts w:asciiTheme="minorHAnsi" w:hAnsiTheme="minorHAnsi" w:cstheme="minorHAnsi"/>
                <w:b/>
                <w:sz w:val="22"/>
                <w:szCs w:val="22"/>
              </w:rPr>
            </w:pPr>
            <w:r w:rsidRPr="00EA6B9F">
              <w:rPr>
                <w:rFonts w:asciiTheme="minorHAnsi" w:hAnsiTheme="minorHAnsi" w:cstheme="minorHAnsi"/>
                <w:b/>
                <w:sz w:val="22"/>
                <w:szCs w:val="22"/>
              </w:rPr>
              <w:t>2: met expectations</w:t>
            </w:r>
          </w:p>
          <w:p w14:paraId="7FF4D1DC" w14:textId="77777777" w:rsidR="000074E6" w:rsidRPr="00EA6B9F" w:rsidRDefault="000074E6" w:rsidP="005B6EFC">
            <w:pPr>
              <w:rPr>
                <w:rFonts w:asciiTheme="minorHAnsi" w:hAnsiTheme="minorHAnsi" w:cstheme="minorHAnsi"/>
                <w:b/>
                <w:sz w:val="22"/>
                <w:szCs w:val="22"/>
              </w:rPr>
            </w:pPr>
            <w:r w:rsidRPr="00EA6B9F">
              <w:rPr>
                <w:rFonts w:asciiTheme="minorHAnsi" w:hAnsiTheme="minorHAnsi" w:cstheme="minorHAnsi"/>
                <w:b/>
                <w:sz w:val="22"/>
                <w:szCs w:val="22"/>
              </w:rPr>
              <w:t>1: below expectations</w:t>
            </w:r>
          </w:p>
        </w:tc>
        <w:tc>
          <w:tcPr>
            <w:tcW w:w="2050" w:type="dxa"/>
            <w:shd w:val="clear" w:color="auto" w:fill="BFBFBF" w:themeFill="background1" w:themeFillShade="BF"/>
          </w:tcPr>
          <w:p w14:paraId="6E23E7E5" w14:textId="77777777" w:rsidR="000074E6" w:rsidRPr="00EA6B9F" w:rsidRDefault="000074E6" w:rsidP="005B6EFC">
            <w:pPr>
              <w:rPr>
                <w:rFonts w:asciiTheme="minorHAnsi" w:hAnsiTheme="minorHAnsi" w:cstheme="minorHAnsi"/>
                <w:b/>
                <w:sz w:val="22"/>
                <w:szCs w:val="22"/>
              </w:rPr>
            </w:pPr>
            <w:proofErr w:type="spellStart"/>
            <w:r w:rsidRPr="00EA6B9F">
              <w:rPr>
                <w:rFonts w:asciiTheme="minorHAnsi" w:hAnsiTheme="minorHAnsi" w:cstheme="minorHAnsi"/>
                <w:b/>
                <w:sz w:val="22"/>
                <w:szCs w:val="22"/>
              </w:rPr>
              <w:t>Self Assessment</w:t>
            </w:r>
            <w:proofErr w:type="spellEnd"/>
            <w:r w:rsidRPr="00EA6B9F">
              <w:rPr>
                <w:rFonts w:asciiTheme="minorHAnsi" w:hAnsiTheme="minorHAnsi" w:cstheme="minorHAnsi"/>
                <w:b/>
                <w:sz w:val="22"/>
                <w:szCs w:val="22"/>
              </w:rPr>
              <w:t>:</w:t>
            </w:r>
          </w:p>
        </w:tc>
      </w:tr>
      <w:tr w:rsidR="000074E6" w:rsidRPr="00EA6B9F" w14:paraId="4EE1F176" w14:textId="77777777" w:rsidTr="00E3142E">
        <w:trPr>
          <w:trHeight w:val="1228"/>
        </w:trPr>
        <w:tc>
          <w:tcPr>
            <w:tcW w:w="2521" w:type="dxa"/>
          </w:tcPr>
          <w:p w14:paraId="53396107" w14:textId="77777777" w:rsidR="000074E6" w:rsidRPr="00EA6B9F" w:rsidRDefault="000074E6" w:rsidP="005B6EFC">
            <w:pPr>
              <w:rPr>
                <w:rFonts w:asciiTheme="minorHAnsi" w:hAnsiTheme="minorHAnsi" w:cstheme="minorHAnsi"/>
                <w:b/>
                <w:sz w:val="22"/>
                <w:szCs w:val="22"/>
              </w:rPr>
            </w:pPr>
            <w:r w:rsidRPr="00EA6B9F">
              <w:rPr>
                <w:rFonts w:asciiTheme="minorHAnsi" w:hAnsiTheme="minorHAnsi" w:cstheme="minorHAnsi"/>
                <w:b/>
                <w:sz w:val="22"/>
                <w:szCs w:val="22"/>
              </w:rPr>
              <w:t>1. Attendance</w:t>
            </w:r>
          </w:p>
        </w:tc>
        <w:tc>
          <w:tcPr>
            <w:tcW w:w="6314" w:type="dxa"/>
          </w:tcPr>
          <w:p w14:paraId="5B4C2CAC" w14:textId="77777777" w:rsidR="000074E6" w:rsidRPr="00EA6B9F" w:rsidRDefault="000074E6" w:rsidP="005B6EFC">
            <w:pPr>
              <w:pStyle w:val="Default"/>
              <w:rPr>
                <w:rFonts w:asciiTheme="minorHAnsi" w:hAnsiTheme="minorHAnsi" w:cstheme="minorHAnsi"/>
                <w:sz w:val="22"/>
                <w:szCs w:val="22"/>
              </w:rPr>
            </w:pPr>
            <w:r w:rsidRPr="00EA6B9F">
              <w:rPr>
                <w:rFonts w:asciiTheme="minorHAnsi" w:hAnsiTheme="minorHAnsi" w:cstheme="minorHAnsi"/>
                <w:sz w:val="22"/>
                <w:szCs w:val="22"/>
              </w:rPr>
              <w:t xml:space="preserve">3: I was on time for and attended each class meeting. </w:t>
            </w:r>
          </w:p>
          <w:p w14:paraId="145AA83D" w14:textId="77777777" w:rsidR="000074E6" w:rsidRPr="00EA6B9F" w:rsidRDefault="000074E6" w:rsidP="005B6EFC">
            <w:pPr>
              <w:pStyle w:val="Default"/>
              <w:rPr>
                <w:rFonts w:asciiTheme="minorHAnsi" w:hAnsiTheme="minorHAnsi" w:cstheme="minorHAnsi"/>
                <w:sz w:val="22"/>
                <w:szCs w:val="22"/>
              </w:rPr>
            </w:pPr>
            <w:r w:rsidRPr="00EA6B9F">
              <w:rPr>
                <w:rFonts w:asciiTheme="minorHAnsi" w:hAnsiTheme="minorHAnsi" w:cstheme="minorHAnsi"/>
                <w:sz w:val="22"/>
                <w:szCs w:val="22"/>
              </w:rPr>
              <w:t xml:space="preserve">2: I missed one class meeting OR I came late for more than one class meeting.  </w:t>
            </w:r>
          </w:p>
          <w:p w14:paraId="74F4F942" w14:textId="77777777" w:rsidR="000074E6" w:rsidRPr="00EA6B9F" w:rsidRDefault="000074E6" w:rsidP="005B6EFC">
            <w:pPr>
              <w:rPr>
                <w:rFonts w:asciiTheme="minorHAnsi" w:hAnsiTheme="minorHAnsi" w:cstheme="minorHAnsi"/>
                <w:sz w:val="22"/>
                <w:szCs w:val="22"/>
              </w:rPr>
            </w:pPr>
            <w:r w:rsidRPr="00EA6B9F">
              <w:rPr>
                <w:rFonts w:asciiTheme="minorHAnsi" w:hAnsiTheme="minorHAnsi" w:cstheme="minorHAnsi"/>
                <w:sz w:val="22"/>
                <w:szCs w:val="22"/>
              </w:rPr>
              <w:t xml:space="preserve">1: I missed more than one class meeting OR I came late for more than three times.  </w:t>
            </w:r>
          </w:p>
        </w:tc>
        <w:tc>
          <w:tcPr>
            <w:tcW w:w="2050" w:type="dxa"/>
          </w:tcPr>
          <w:p w14:paraId="750B55A8" w14:textId="77777777" w:rsidR="000074E6" w:rsidRPr="00EA6B9F" w:rsidRDefault="000074E6" w:rsidP="005B6EFC">
            <w:pPr>
              <w:rPr>
                <w:rFonts w:asciiTheme="minorHAnsi" w:hAnsiTheme="minorHAnsi" w:cstheme="minorHAnsi"/>
                <w:sz w:val="22"/>
                <w:szCs w:val="22"/>
              </w:rPr>
            </w:pPr>
          </w:p>
        </w:tc>
      </w:tr>
      <w:tr w:rsidR="000074E6" w:rsidRPr="00EA6B9F" w14:paraId="12255432" w14:textId="77777777" w:rsidTr="00E3142E">
        <w:trPr>
          <w:trHeight w:val="261"/>
        </w:trPr>
        <w:tc>
          <w:tcPr>
            <w:tcW w:w="2521" w:type="dxa"/>
            <w:shd w:val="clear" w:color="auto" w:fill="BFBFBF" w:themeFill="background1" w:themeFillShade="BF"/>
          </w:tcPr>
          <w:p w14:paraId="4CF91734" w14:textId="77777777" w:rsidR="000074E6" w:rsidRPr="00EA6B9F" w:rsidRDefault="000074E6" w:rsidP="005B6EFC">
            <w:pPr>
              <w:rPr>
                <w:rFonts w:asciiTheme="minorHAnsi" w:hAnsiTheme="minorHAnsi" w:cstheme="minorHAnsi"/>
                <w:sz w:val="22"/>
                <w:szCs w:val="22"/>
              </w:rPr>
            </w:pPr>
          </w:p>
        </w:tc>
        <w:tc>
          <w:tcPr>
            <w:tcW w:w="6314" w:type="dxa"/>
            <w:shd w:val="clear" w:color="auto" w:fill="BFBFBF" w:themeFill="background1" w:themeFillShade="BF"/>
          </w:tcPr>
          <w:p w14:paraId="0AFC0FD8" w14:textId="77777777" w:rsidR="000074E6" w:rsidRPr="00EA6B9F" w:rsidRDefault="000074E6" w:rsidP="005B6EFC">
            <w:pPr>
              <w:rPr>
                <w:rFonts w:asciiTheme="minorHAnsi" w:hAnsiTheme="minorHAnsi" w:cstheme="minorHAnsi"/>
                <w:sz w:val="22"/>
                <w:szCs w:val="22"/>
              </w:rPr>
            </w:pPr>
          </w:p>
        </w:tc>
        <w:tc>
          <w:tcPr>
            <w:tcW w:w="2050" w:type="dxa"/>
            <w:shd w:val="clear" w:color="auto" w:fill="BFBFBF" w:themeFill="background1" w:themeFillShade="BF"/>
          </w:tcPr>
          <w:p w14:paraId="02F87ECE" w14:textId="77777777" w:rsidR="000074E6" w:rsidRPr="00EA6B9F" w:rsidRDefault="000074E6" w:rsidP="005B6EFC">
            <w:pPr>
              <w:rPr>
                <w:rFonts w:asciiTheme="minorHAnsi" w:hAnsiTheme="minorHAnsi" w:cstheme="minorHAnsi"/>
                <w:sz w:val="22"/>
                <w:szCs w:val="22"/>
              </w:rPr>
            </w:pPr>
          </w:p>
        </w:tc>
      </w:tr>
      <w:tr w:rsidR="000074E6" w:rsidRPr="00EA6B9F" w14:paraId="6C36A5FE" w14:textId="77777777" w:rsidTr="00E3142E">
        <w:trPr>
          <w:trHeight w:val="987"/>
        </w:trPr>
        <w:tc>
          <w:tcPr>
            <w:tcW w:w="2521" w:type="dxa"/>
          </w:tcPr>
          <w:p w14:paraId="3D1BADDA" w14:textId="77777777" w:rsidR="000074E6" w:rsidRPr="00EA6B9F" w:rsidRDefault="000074E6" w:rsidP="005B6EFC">
            <w:pPr>
              <w:rPr>
                <w:rFonts w:asciiTheme="minorHAnsi" w:hAnsiTheme="minorHAnsi" w:cstheme="minorHAnsi"/>
                <w:b/>
                <w:sz w:val="22"/>
                <w:szCs w:val="22"/>
              </w:rPr>
            </w:pPr>
            <w:r w:rsidRPr="00EA6B9F">
              <w:rPr>
                <w:rFonts w:asciiTheme="minorHAnsi" w:hAnsiTheme="minorHAnsi" w:cstheme="minorHAnsi"/>
                <w:b/>
                <w:sz w:val="22"/>
                <w:szCs w:val="22"/>
              </w:rPr>
              <w:t>2. Reading</w:t>
            </w:r>
          </w:p>
        </w:tc>
        <w:tc>
          <w:tcPr>
            <w:tcW w:w="6314" w:type="dxa"/>
          </w:tcPr>
          <w:p w14:paraId="69E94AB3" w14:textId="77777777" w:rsidR="000074E6" w:rsidRPr="00EA6B9F" w:rsidRDefault="000074E6" w:rsidP="005B6EFC">
            <w:pPr>
              <w:pStyle w:val="Default"/>
              <w:rPr>
                <w:rFonts w:asciiTheme="minorHAnsi" w:hAnsiTheme="minorHAnsi" w:cstheme="minorHAnsi"/>
                <w:sz w:val="22"/>
                <w:szCs w:val="22"/>
              </w:rPr>
            </w:pPr>
            <w:r w:rsidRPr="00EA6B9F">
              <w:rPr>
                <w:rFonts w:asciiTheme="minorHAnsi" w:hAnsiTheme="minorHAnsi" w:cstheme="minorHAnsi"/>
                <w:sz w:val="22"/>
                <w:szCs w:val="22"/>
              </w:rPr>
              <w:t xml:space="preserve">3: I read all of the assigned readings prior to class. </w:t>
            </w:r>
          </w:p>
          <w:p w14:paraId="35E3B24F" w14:textId="77777777" w:rsidR="000074E6" w:rsidRPr="00EA6B9F" w:rsidRDefault="000074E6" w:rsidP="005B6EFC">
            <w:pPr>
              <w:pStyle w:val="Default"/>
              <w:rPr>
                <w:rFonts w:asciiTheme="minorHAnsi" w:hAnsiTheme="minorHAnsi" w:cstheme="minorHAnsi"/>
                <w:sz w:val="22"/>
                <w:szCs w:val="22"/>
              </w:rPr>
            </w:pPr>
            <w:r w:rsidRPr="00EA6B9F">
              <w:rPr>
                <w:rFonts w:asciiTheme="minorHAnsi" w:hAnsiTheme="minorHAnsi" w:cstheme="minorHAnsi"/>
                <w:sz w:val="22"/>
                <w:szCs w:val="22"/>
              </w:rPr>
              <w:t xml:space="preserve">2: I read most of the assigned readings prior to class. </w:t>
            </w:r>
          </w:p>
          <w:p w14:paraId="7B3C4F25" w14:textId="77777777" w:rsidR="000074E6" w:rsidRPr="00EA6B9F" w:rsidRDefault="000074E6" w:rsidP="005B6EFC">
            <w:pPr>
              <w:rPr>
                <w:rFonts w:asciiTheme="minorHAnsi" w:hAnsiTheme="minorHAnsi" w:cstheme="minorHAnsi"/>
                <w:sz w:val="22"/>
                <w:szCs w:val="22"/>
              </w:rPr>
            </w:pPr>
            <w:r w:rsidRPr="00EA6B9F">
              <w:rPr>
                <w:rFonts w:asciiTheme="minorHAnsi" w:hAnsiTheme="minorHAnsi" w:cstheme="minorHAnsi"/>
                <w:sz w:val="22"/>
                <w:szCs w:val="22"/>
              </w:rPr>
              <w:t xml:space="preserve">1: I eventually read most of the assigned readings, not always prior to class. </w:t>
            </w:r>
          </w:p>
        </w:tc>
        <w:tc>
          <w:tcPr>
            <w:tcW w:w="2050" w:type="dxa"/>
          </w:tcPr>
          <w:p w14:paraId="53B54576" w14:textId="77777777" w:rsidR="000074E6" w:rsidRPr="00EA6B9F" w:rsidRDefault="000074E6" w:rsidP="005B6EFC">
            <w:pPr>
              <w:rPr>
                <w:rFonts w:asciiTheme="minorHAnsi" w:hAnsiTheme="minorHAnsi" w:cstheme="minorHAnsi"/>
                <w:sz w:val="22"/>
                <w:szCs w:val="22"/>
              </w:rPr>
            </w:pPr>
          </w:p>
        </w:tc>
      </w:tr>
      <w:tr w:rsidR="000074E6" w:rsidRPr="00EA6B9F" w14:paraId="15766AEB" w14:textId="77777777" w:rsidTr="00E3142E">
        <w:trPr>
          <w:trHeight w:val="241"/>
        </w:trPr>
        <w:tc>
          <w:tcPr>
            <w:tcW w:w="2521" w:type="dxa"/>
            <w:shd w:val="clear" w:color="auto" w:fill="BFBFBF" w:themeFill="background1" w:themeFillShade="BF"/>
          </w:tcPr>
          <w:p w14:paraId="078AF138" w14:textId="77777777" w:rsidR="000074E6" w:rsidRPr="00EA6B9F" w:rsidRDefault="000074E6" w:rsidP="005B6EFC">
            <w:pPr>
              <w:rPr>
                <w:rFonts w:asciiTheme="minorHAnsi" w:hAnsiTheme="minorHAnsi" w:cstheme="minorHAnsi"/>
                <w:sz w:val="22"/>
                <w:szCs w:val="22"/>
              </w:rPr>
            </w:pPr>
          </w:p>
        </w:tc>
        <w:tc>
          <w:tcPr>
            <w:tcW w:w="6314" w:type="dxa"/>
            <w:shd w:val="clear" w:color="auto" w:fill="BFBFBF" w:themeFill="background1" w:themeFillShade="BF"/>
          </w:tcPr>
          <w:p w14:paraId="7854B334" w14:textId="77777777" w:rsidR="000074E6" w:rsidRPr="00EA6B9F" w:rsidRDefault="000074E6" w:rsidP="005B6EFC">
            <w:pPr>
              <w:rPr>
                <w:rFonts w:asciiTheme="minorHAnsi" w:hAnsiTheme="minorHAnsi" w:cstheme="minorHAnsi"/>
                <w:sz w:val="22"/>
                <w:szCs w:val="22"/>
              </w:rPr>
            </w:pPr>
          </w:p>
        </w:tc>
        <w:tc>
          <w:tcPr>
            <w:tcW w:w="2050" w:type="dxa"/>
            <w:shd w:val="clear" w:color="auto" w:fill="BFBFBF" w:themeFill="background1" w:themeFillShade="BF"/>
          </w:tcPr>
          <w:p w14:paraId="646BC521" w14:textId="77777777" w:rsidR="000074E6" w:rsidRPr="00EA6B9F" w:rsidRDefault="000074E6" w:rsidP="005B6EFC">
            <w:pPr>
              <w:rPr>
                <w:rFonts w:asciiTheme="minorHAnsi" w:hAnsiTheme="minorHAnsi" w:cstheme="minorHAnsi"/>
                <w:sz w:val="22"/>
                <w:szCs w:val="22"/>
              </w:rPr>
            </w:pPr>
          </w:p>
        </w:tc>
      </w:tr>
      <w:tr w:rsidR="000074E6" w:rsidRPr="00EA6B9F" w14:paraId="6EC23014" w14:textId="77777777" w:rsidTr="00E3142E">
        <w:trPr>
          <w:trHeight w:val="987"/>
        </w:trPr>
        <w:tc>
          <w:tcPr>
            <w:tcW w:w="2521" w:type="dxa"/>
          </w:tcPr>
          <w:p w14:paraId="7AF06A5F" w14:textId="77777777" w:rsidR="000074E6" w:rsidRPr="00EA6B9F" w:rsidRDefault="000074E6" w:rsidP="005B6EFC">
            <w:pPr>
              <w:rPr>
                <w:rFonts w:asciiTheme="minorHAnsi" w:hAnsiTheme="minorHAnsi" w:cstheme="minorHAnsi"/>
                <w:b/>
                <w:sz w:val="22"/>
                <w:szCs w:val="22"/>
              </w:rPr>
            </w:pPr>
            <w:r w:rsidRPr="00EA6B9F">
              <w:rPr>
                <w:rFonts w:asciiTheme="minorHAnsi" w:hAnsiTheme="minorHAnsi" w:cstheme="minorHAnsi"/>
                <w:b/>
                <w:sz w:val="22"/>
                <w:szCs w:val="22"/>
              </w:rPr>
              <w:t>3. Participation in class discussions and course activities</w:t>
            </w:r>
          </w:p>
        </w:tc>
        <w:tc>
          <w:tcPr>
            <w:tcW w:w="6314" w:type="dxa"/>
          </w:tcPr>
          <w:p w14:paraId="742DB6C5" w14:textId="77777777" w:rsidR="000074E6" w:rsidRPr="00EA6B9F" w:rsidRDefault="000074E6" w:rsidP="005B6EFC">
            <w:pPr>
              <w:pStyle w:val="Default"/>
              <w:rPr>
                <w:rFonts w:asciiTheme="minorHAnsi" w:hAnsiTheme="minorHAnsi" w:cstheme="minorHAnsi"/>
                <w:sz w:val="22"/>
                <w:szCs w:val="22"/>
              </w:rPr>
            </w:pPr>
            <w:r w:rsidRPr="00EA6B9F">
              <w:rPr>
                <w:rFonts w:asciiTheme="minorHAnsi" w:hAnsiTheme="minorHAnsi" w:cstheme="minorHAnsi"/>
                <w:sz w:val="22"/>
                <w:szCs w:val="22"/>
              </w:rPr>
              <w:t xml:space="preserve">3: I actively participated in all class meetings and activities. </w:t>
            </w:r>
          </w:p>
          <w:p w14:paraId="18C991F0" w14:textId="77777777" w:rsidR="000074E6" w:rsidRPr="00EA6B9F" w:rsidRDefault="000074E6" w:rsidP="005B6EFC">
            <w:pPr>
              <w:pStyle w:val="Default"/>
              <w:rPr>
                <w:rFonts w:asciiTheme="minorHAnsi" w:hAnsiTheme="minorHAnsi" w:cstheme="minorHAnsi"/>
                <w:sz w:val="22"/>
                <w:szCs w:val="22"/>
              </w:rPr>
            </w:pPr>
            <w:r w:rsidRPr="00EA6B9F">
              <w:rPr>
                <w:rFonts w:asciiTheme="minorHAnsi" w:hAnsiTheme="minorHAnsi" w:cstheme="minorHAnsi"/>
                <w:sz w:val="22"/>
                <w:szCs w:val="22"/>
              </w:rPr>
              <w:t xml:space="preserve">2: I actively participated in most of the class meetings and activities.  </w:t>
            </w:r>
          </w:p>
          <w:p w14:paraId="07F06D19" w14:textId="77777777" w:rsidR="000074E6" w:rsidRPr="00EA6B9F" w:rsidRDefault="000074E6" w:rsidP="005B6EFC">
            <w:pPr>
              <w:rPr>
                <w:rFonts w:asciiTheme="minorHAnsi" w:hAnsiTheme="minorHAnsi" w:cstheme="minorHAnsi"/>
                <w:sz w:val="22"/>
                <w:szCs w:val="22"/>
              </w:rPr>
            </w:pPr>
            <w:r w:rsidRPr="00EA6B9F">
              <w:rPr>
                <w:rFonts w:asciiTheme="minorHAnsi" w:hAnsiTheme="minorHAnsi" w:cstheme="minorHAnsi"/>
                <w:sz w:val="22"/>
                <w:szCs w:val="22"/>
              </w:rPr>
              <w:t xml:space="preserve">1: I actively participated some of the time. </w:t>
            </w:r>
          </w:p>
        </w:tc>
        <w:tc>
          <w:tcPr>
            <w:tcW w:w="2050" w:type="dxa"/>
          </w:tcPr>
          <w:p w14:paraId="2D960172" w14:textId="77777777" w:rsidR="000074E6" w:rsidRPr="00EA6B9F" w:rsidRDefault="000074E6" w:rsidP="005B6EFC">
            <w:pPr>
              <w:rPr>
                <w:rFonts w:asciiTheme="minorHAnsi" w:hAnsiTheme="minorHAnsi" w:cstheme="minorHAnsi"/>
                <w:sz w:val="22"/>
                <w:szCs w:val="22"/>
              </w:rPr>
            </w:pPr>
          </w:p>
        </w:tc>
      </w:tr>
      <w:tr w:rsidR="000074E6" w:rsidRPr="00EA6B9F" w14:paraId="1A9337F5" w14:textId="77777777" w:rsidTr="00E3142E">
        <w:trPr>
          <w:trHeight w:val="261"/>
        </w:trPr>
        <w:tc>
          <w:tcPr>
            <w:tcW w:w="2521" w:type="dxa"/>
            <w:shd w:val="clear" w:color="auto" w:fill="BFBFBF" w:themeFill="background1" w:themeFillShade="BF"/>
          </w:tcPr>
          <w:p w14:paraId="2ABB5BEA" w14:textId="77777777" w:rsidR="000074E6" w:rsidRPr="00EA6B9F" w:rsidRDefault="000074E6" w:rsidP="005B6EFC">
            <w:pPr>
              <w:rPr>
                <w:rFonts w:asciiTheme="minorHAnsi" w:hAnsiTheme="minorHAnsi" w:cstheme="minorHAnsi"/>
                <w:sz w:val="22"/>
                <w:szCs w:val="22"/>
              </w:rPr>
            </w:pPr>
          </w:p>
        </w:tc>
        <w:tc>
          <w:tcPr>
            <w:tcW w:w="6314" w:type="dxa"/>
            <w:shd w:val="clear" w:color="auto" w:fill="BFBFBF" w:themeFill="background1" w:themeFillShade="BF"/>
          </w:tcPr>
          <w:p w14:paraId="70C1E22B" w14:textId="77777777" w:rsidR="000074E6" w:rsidRPr="00EA6B9F" w:rsidRDefault="000074E6" w:rsidP="005B6EFC">
            <w:pPr>
              <w:rPr>
                <w:rFonts w:asciiTheme="minorHAnsi" w:hAnsiTheme="minorHAnsi" w:cstheme="minorHAnsi"/>
                <w:sz w:val="22"/>
                <w:szCs w:val="22"/>
              </w:rPr>
            </w:pPr>
          </w:p>
        </w:tc>
        <w:tc>
          <w:tcPr>
            <w:tcW w:w="2050" w:type="dxa"/>
            <w:shd w:val="clear" w:color="auto" w:fill="BFBFBF" w:themeFill="background1" w:themeFillShade="BF"/>
          </w:tcPr>
          <w:p w14:paraId="590E745F" w14:textId="77777777" w:rsidR="000074E6" w:rsidRPr="00EA6B9F" w:rsidRDefault="000074E6" w:rsidP="005B6EFC">
            <w:pPr>
              <w:rPr>
                <w:rFonts w:asciiTheme="minorHAnsi" w:hAnsiTheme="minorHAnsi" w:cstheme="minorHAnsi"/>
                <w:sz w:val="22"/>
                <w:szCs w:val="22"/>
              </w:rPr>
            </w:pPr>
          </w:p>
        </w:tc>
      </w:tr>
      <w:tr w:rsidR="000074E6" w:rsidRPr="00EA6B9F" w14:paraId="23263C5E" w14:textId="77777777" w:rsidTr="00E3142E">
        <w:trPr>
          <w:trHeight w:val="241"/>
        </w:trPr>
        <w:tc>
          <w:tcPr>
            <w:tcW w:w="2521" w:type="dxa"/>
            <w:shd w:val="clear" w:color="auto" w:fill="BFBFBF" w:themeFill="background1" w:themeFillShade="BF"/>
          </w:tcPr>
          <w:p w14:paraId="1CD66482" w14:textId="77777777" w:rsidR="000074E6" w:rsidRPr="00EA6B9F" w:rsidRDefault="000074E6" w:rsidP="005B6EFC">
            <w:pPr>
              <w:rPr>
                <w:rFonts w:asciiTheme="minorHAnsi" w:hAnsiTheme="minorHAnsi" w:cstheme="minorHAnsi"/>
                <w:b/>
                <w:sz w:val="22"/>
                <w:szCs w:val="22"/>
              </w:rPr>
            </w:pPr>
          </w:p>
        </w:tc>
        <w:tc>
          <w:tcPr>
            <w:tcW w:w="6314" w:type="dxa"/>
            <w:shd w:val="clear" w:color="auto" w:fill="BFBFBF" w:themeFill="background1" w:themeFillShade="BF"/>
          </w:tcPr>
          <w:p w14:paraId="67DA9309" w14:textId="77777777" w:rsidR="000074E6" w:rsidRPr="00EA6B9F" w:rsidRDefault="000074E6" w:rsidP="005B6EFC">
            <w:pPr>
              <w:pStyle w:val="Default"/>
              <w:rPr>
                <w:rFonts w:asciiTheme="minorHAnsi" w:hAnsiTheme="minorHAnsi" w:cstheme="minorHAnsi"/>
                <w:sz w:val="22"/>
                <w:szCs w:val="22"/>
              </w:rPr>
            </w:pPr>
          </w:p>
        </w:tc>
        <w:tc>
          <w:tcPr>
            <w:tcW w:w="2050" w:type="dxa"/>
            <w:shd w:val="clear" w:color="auto" w:fill="BFBFBF" w:themeFill="background1" w:themeFillShade="BF"/>
          </w:tcPr>
          <w:p w14:paraId="4747A8DF" w14:textId="77777777" w:rsidR="000074E6" w:rsidRPr="00EA6B9F" w:rsidRDefault="000074E6" w:rsidP="005B6EFC">
            <w:pPr>
              <w:rPr>
                <w:rFonts w:asciiTheme="minorHAnsi" w:hAnsiTheme="minorHAnsi" w:cstheme="minorHAnsi"/>
                <w:sz w:val="22"/>
                <w:szCs w:val="22"/>
              </w:rPr>
            </w:pPr>
          </w:p>
        </w:tc>
      </w:tr>
      <w:tr w:rsidR="000074E6" w:rsidRPr="00EA6B9F" w14:paraId="668BB368" w14:textId="77777777" w:rsidTr="00E3142E">
        <w:trPr>
          <w:trHeight w:val="1228"/>
        </w:trPr>
        <w:tc>
          <w:tcPr>
            <w:tcW w:w="2521" w:type="dxa"/>
          </w:tcPr>
          <w:p w14:paraId="0CE6B553" w14:textId="77777777" w:rsidR="000074E6" w:rsidRPr="00EA6B9F" w:rsidRDefault="000074E6" w:rsidP="005B6EFC">
            <w:pPr>
              <w:rPr>
                <w:rFonts w:asciiTheme="minorHAnsi" w:hAnsiTheme="minorHAnsi" w:cstheme="minorHAnsi"/>
                <w:b/>
                <w:sz w:val="22"/>
                <w:szCs w:val="22"/>
              </w:rPr>
            </w:pPr>
            <w:r w:rsidRPr="00EA6B9F">
              <w:rPr>
                <w:rFonts w:asciiTheme="minorHAnsi" w:hAnsiTheme="minorHAnsi" w:cstheme="minorHAnsi"/>
                <w:b/>
                <w:sz w:val="22"/>
                <w:szCs w:val="22"/>
              </w:rPr>
              <w:t xml:space="preserve">Extra </w:t>
            </w:r>
            <w:proofErr w:type="gramStart"/>
            <w:r w:rsidRPr="00EA6B9F">
              <w:rPr>
                <w:rFonts w:asciiTheme="minorHAnsi" w:hAnsiTheme="minorHAnsi" w:cstheme="minorHAnsi"/>
                <w:b/>
                <w:sz w:val="22"/>
                <w:szCs w:val="22"/>
              </w:rPr>
              <w:t>Credit  (</w:t>
            </w:r>
            <w:proofErr w:type="gramEnd"/>
            <w:r w:rsidRPr="00EA6B9F">
              <w:rPr>
                <w:rFonts w:asciiTheme="minorHAnsi" w:hAnsiTheme="minorHAnsi" w:cstheme="minorHAnsi"/>
                <w:b/>
                <w:sz w:val="22"/>
                <w:szCs w:val="22"/>
              </w:rPr>
              <w:t xml:space="preserve">optional) for completing the student evaluation for this class </w:t>
            </w:r>
          </w:p>
        </w:tc>
        <w:tc>
          <w:tcPr>
            <w:tcW w:w="6314" w:type="dxa"/>
          </w:tcPr>
          <w:p w14:paraId="09C6D618" w14:textId="77777777" w:rsidR="000074E6" w:rsidRPr="00EA6B9F" w:rsidRDefault="000074E6" w:rsidP="005B6EFC">
            <w:pPr>
              <w:pStyle w:val="Default"/>
              <w:rPr>
                <w:rFonts w:asciiTheme="minorHAnsi" w:hAnsiTheme="minorHAnsi" w:cstheme="minorHAnsi"/>
                <w:sz w:val="22"/>
                <w:szCs w:val="22"/>
              </w:rPr>
            </w:pPr>
            <w:r w:rsidRPr="00EA6B9F">
              <w:rPr>
                <w:rFonts w:asciiTheme="minorHAnsi" w:hAnsiTheme="minorHAnsi" w:cstheme="minorHAnsi"/>
                <w:sz w:val="22"/>
                <w:szCs w:val="22"/>
              </w:rPr>
              <w:t>I have completed the anonymous student evaluation and feedback for this class online, and have sent my professor an e-mail proof (1 point)</w:t>
            </w:r>
          </w:p>
          <w:p w14:paraId="2C101F40" w14:textId="77777777" w:rsidR="000074E6" w:rsidRPr="00EA6B9F" w:rsidRDefault="000074E6" w:rsidP="005B6EFC">
            <w:pPr>
              <w:pStyle w:val="Default"/>
              <w:rPr>
                <w:rFonts w:asciiTheme="minorHAnsi" w:hAnsiTheme="minorHAnsi" w:cstheme="minorHAnsi"/>
                <w:sz w:val="22"/>
                <w:szCs w:val="22"/>
              </w:rPr>
            </w:pPr>
          </w:p>
        </w:tc>
        <w:tc>
          <w:tcPr>
            <w:tcW w:w="2050" w:type="dxa"/>
          </w:tcPr>
          <w:p w14:paraId="018BAD80" w14:textId="77777777" w:rsidR="000074E6" w:rsidRPr="00EA6B9F" w:rsidRDefault="000074E6" w:rsidP="005B6EFC">
            <w:pPr>
              <w:rPr>
                <w:rFonts w:asciiTheme="minorHAnsi" w:hAnsiTheme="minorHAnsi" w:cstheme="minorHAnsi"/>
                <w:sz w:val="22"/>
                <w:szCs w:val="22"/>
              </w:rPr>
            </w:pPr>
          </w:p>
        </w:tc>
      </w:tr>
      <w:tr w:rsidR="000074E6" w:rsidRPr="00EA6B9F" w14:paraId="62372FEC" w14:textId="77777777" w:rsidTr="00E3142E">
        <w:trPr>
          <w:trHeight w:val="503"/>
        </w:trPr>
        <w:tc>
          <w:tcPr>
            <w:tcW w:w="2521" w:type="dxa"/>
          </w:tcPr>
          <w:p w14:paraId="186E878F" w14:textId="77777777" w:rsidR="000074E6" w:rsidRPr="00EA6B9F" w:rsidRDefault="000074E6" w:rsidP="005B6EFC">
            <w:pPr>
              <w:rPr>
                <w:rFonts w:asciiTheme="minorHAnsi" w:hAnsiTheme="minorHAnsi" w:cstheme="minorHAnsi"/>
                <w:b/>
                <w:sz w:val="22"/>
                <w:szCs w:val="22"/>
              </w:rPr>
            </w:pPr>
          </w:p>
        </w:tc>
        <w:tc>
          <w:tcPr>
            <w:tcW w:w="6314" w:type="dxa"/>
          </w:tcPr>
          <w:p w14:paraId="635331AB" w14:textId="77777777" w:rsidR="000074E6" w:rsidRPr="00EA6B9F" w:rsidRDefault="000074E6" w:rsidP="005B6EFC">
            <w:pPr>
              <w:pStyle w:val="Default"/>
              <w:jc w:val="right"/>
              <w:rPr>
                <w:rFonts w:asciiTheme="minorHAnsi" w:hAnsiTheme="minorHAnsi" w:cstheme="minorHAnsi"/>
                <w:b/>
                <w:sz w:val="22"/>
                <w:szCs w:val="22"/>
              </w:rPr>
            </w:pPr>
            <w:r w:rsidRPr="00EA6B9F">
              <w:rPr>
                <w:rFonts w:asciiTheme="minorHAnsi" w:hAnsiTheme="minorHAnsi" w:cstheme="minorHAnsi"/>
                <w:b/>
                <w:sz w:val="22"/>
                <w:szCs w:val="22"/>
              </w:rPr>
              <w:t>Total Points:</w:t>
            </w:r>
          </w:p>
        </w:tc>
        <w:tc>
          <w:tcPr>
            <w:tcW w:w="2050" w:type="dxa"/>
          </w:tcPr>
          <w:p w14:paraId="09A55A38" w14:textId="77777777" w:rsidR="000074E6" w:rsidRPr="00EA6B9F" w:rsidRDefault="000074E6" w:rsidP="005B6EFC">
            <w:pPr>
              <w:rPr>
                <w:rFonts w:asciiTheme="minorHAnsi" w:hAnsiTheme="minorHAnsi" w:cstheme="minorHAnsi"/>
                <w:sz w:val="22"/>
                <w:szCs w:val="22"/>
              </w:rPr>
            </w:pPr>
          </w:p>
          <w:p w14:paraId="2782DBCE" w14:textId="77777777" w:rsidR="000074E6" w:rsidRPr="00EA6B9F" w:rsidRDefault="000074E6" w:rsidP="005B6EFC">
            <w:pPr>
              <w:rPr>
                <w:rFonts w:asciiTheme="minorHAnsi" w:hAnsiTheme="minorHAnsi" w:cstheme="minorHAnsi"/>
                <w:sz w:val="22"/>
                <w:szCs w:val="22"/>
              </w:rPr>
            </w:pPr>
          </w:p>
        </w:tc>
      </w:tr>
    </w:tbl>
    <w:p w14:paraId="7A365283" w14:textId="77777777" w:rsidR="000074E6" w:rsidRDefault="000074E6" w:rsidP="000074E6">
      <w:pPr>
        <w:tabs>
          <w:tab w:val="left" w:pos="360"/>
        </w:tabs>
        <w:spacing w:line="317" w:lineRule="auto"/>
        <w:ind w:left="360" w:right="260"/>
        <w:jc w:val="both"/>
        <w:rPr>
          <w:rFonts w:asciiTheme="minorHAnsi" w:hAnsiTheme="minorHAnsi" w:cstheme="minorHAnsi"/>
          <w:sz w:val="22"/>
          <w:szCs w:val="22"/>
        </w:rPr>
      </w:pPr>
    </w:p>
    <w:p w14:paraId="11086D5E" w14:textId="0F84ED39" w:rsidR="000074E6" w:rsidRPr="00BA7DDD" w:rsidRDefault="000074E6" w:rsidP="00E065CF">
      <w:pPr>
        <w:numPr>
          <w:ilvl w:val="0"/>
          <w:numId w:val="10"/>
        </w:numPr>
        <w:tabs>
          <w:tab w:val="left" w:pos="360"/>
        </w:tabs>
        <w:spacing w:line="0" w:lineRule="atLeast"/>
        <w:ind w:left="360" w:hanging="360"/>
        <w:jc w:val="both"/>
        <w:rPr>
          <w:rFonts w:eastAsia="Arial" w:cs="Calibri"/>
          <w:b/>
        </w:rPr>
      </w:pPr>
      <w:r w:rsidRPr="00BA7DDD">
        <w:rPr>
          <w:rFonts w:cs="Calibri"/>
          <w:noProof/>
        </w:rPr>
        <w:drawing>
          <wp:anchor distT="0" distB="0" distL="114300" distR="114300" simplePos="0" relativeHeight="251661312" behindDoc="1" locked="0" layoutInCell="0" allowOverlap="1" wp14:anchorId="54B11DEE" wp14:editId="798D6830">
            <wp:simplePos x="0" y="0"/>
            <wp:positionH relativeFrom="column">
              <wp:posOffset>0</wp:posOffset>
            </wp:positionH>
            <wp:positionV relativeFrom="paragraph">
              <wp:posOffset>-4762500</wp:posOffset>
            </wp:positionV>
            <wp:extent cx="6075680" cy="318770"/>
            <wp:effectExtent l="0" t="0" r="127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5680" cy="318770"/>
                    </a:xfrm>
                    <a:prstGeom prst="rect">
                      <a:avLst/>
                    </a:prstGeom>
                    <a:noFill/>
                  </pic:spPr>
                </pic:pic>
              </a:graphicData>
            </a:graphic>
            <wp14:sizeRelH relativeFrom="page">
              <wp14:pctWidth>0</wp14:pctWidth>
            </wp14:sizeRelH>
            <wp14:sizeRelV relativeFrom="page">
              <wp14:pctHeight>0</wp14:pctHeight>
            </wp14:sizeRelV>
          </wp:anchor>
        </w:drawing>
      </w:r>
      <w:r w:rsidRPr="00BA7DDD">
        <w:rPr>
          <w:rFonts w:eastAsia="Arial" w:cs="Calibri"/>
          <w:b/>
        </w:rPr>
        <w:t>Class Activities and Take</w:t>
      </w:r>
      <w:r w:rsidRPr="00BA7DDD">
        <w:rPr>
          <w:rFonts w:eastAsia="Ume Gothic" w:cs="Calibri"/>
          <w:b/>
        </w:rPr>
        <w:t>‐</w:t>
      </w:r>
      <w:r w:rsidRPr="00BA7DDD">
        <w:rPr>
          <w:rFonts w:eastAsia="Arial" w:cs="Calibri"/>
          <w:b/>
        </w:rPr>
        <w:t>home Assignments will be announced in class or posted on Canvas</w:t>
      </w:r>
    </w:p>
    <w:p w14:paraId="0B5879B5" w14:textId="77777777" w:rsidR="000074E6" w:rsidRPr="00BA7DDD" w:rsidRDefault="000074E6" w:rsidP="000074E6">
      <w:pPr>
        <w:tabs>
          <w:tab w:val="left" w:pos="450"/>
        </w:tabs>
        <w:spacing w:line="38" w:lineRule="exact"/>
        <w:rPr>
          <w:rFonts w:eastAsia="Arial" w:cs="Calibri"/>
          <w:b/>
        </w:rPr>
      </w:pPr>
    </w:p>
    <w:p w14:paraId="612182D2" w14:textId="1B2E2267" w:rsidR="000074E6" w:rsidRPr="00E3142E" w:rsidRDefault="000074E6" w:rsidP="00E065CF">
      <w:pPr>
        <w:numPr>
          <w:ilvl w:val="0"/>
          <w:numId w:val="10"/>
        </w:numPr>
        <w:tabs>
          <w:tab w:val="left" w:pos="360"/>
        </w:tabs>
        <w:spacing w:line="0" w:lineRule="atLeast"/>
        <w:ind w:left="720" w:hanging="360"/>
        <w:jc w:val="both"/>
        <w:rPr>
          <w:rFonts w:eastAsia="Arial" w:cs="Calibri"/>
          <w:b/>
        </w:rPr>
        <w:sectPr w:rsidR="000074E6" w:rsidRPr="00E3142E">
          <w:pgSz w:w="12240" w:h="15840"/>
          <w:pgMar w:top="705" w:right="720" w:bottom="1440" w:left="720" w:header="0" w:footer="0" w:gutter="0"/>
          <w:cols w:space="0" w:equalWidth="0">
            <w:col w:w="10800"/>
          </w:cols>
          <w:docGrid w:linePitch="360"/>
        </w:sectPr>
      </w:pPr>
      <w:r w:rsidRPr="00BA7DDD">
        <w:rPr>
          <w:rFonts w:eastAsia="Arial" w:cs="Calibri"/>
          <w:b/>
        </w:rPr>
        <w:t>Quizzes are posted onlin</w:t>
      </w:r>
      <w:r w:rsidR="000F3539">
        <w:rPr>
          <w:rFonts w:eastAsia="Arial" w:cs="Calibri"/>
          <w:b/>
        </w:rPr>
        <w:t>e</w:t>
      </w:r>
    </w:p>
    <w:p w14:paraId="69ADD971" w14:textId="0F4BBEAC" w:rsidR="000074E6" w:rsidRPr="00E3142E" w:rsidRDefault="000074E6" w:rsidP="000074E6">
      <w:pPr>
        <w:spacing w:line="0" w:lineRule="atLeast"/>
        <w:ind w:right="720"/>
        <w:jc w:val="center"/>
        <w:rPr>
          <w:rFonts w:eastAsia="Arial" w:cs="Calibri"/>
          <w:b/>
          <w:sz w:val="22"/>
          <w:szCs w:val="22"/>
        </w:rPr>
      </w:pPr>
      <w:bookmarkStart w:id="0" w:name="page9"/>
      <w:bookmarkEnd w:id="0"/>
      <w:r w:rsidRPr="00E3142E">
        <w:rPr>
          <w:rFonts w:eastAsia="Arial" w:cs="Calibri"/>
          <w:b/>
          <w:sz w:val="22"/>
          <w:szCs w:val="22"/>
        </w:rPr>
        <w:lastRenderedPageBreak/>
        <w:t>Psychological Construct Paper Format</w:t>
      </w:r>
    </w:p>
    <w:p w14:paraId="4D7BB0D9" w14:textId="77777777" w:rsidR="000074E6" w:rsidRPr="00E3142E" w:rsidRDefault="000074E6" w:rsidP="000074E6">
      <w:pPr>
        <w:spacing w:line="263" w:lineRule="exact"/>
        <w:ind w:right="720"/>
        <w:rPr>
          <w:rFonts w:cs="Calibri"/>
          <w:sz w:val="22"/>
          <w:szCs w:val="22"/>
        </w:rPr>
      </w:pPr>
    </w:p>
    <w:p w14:paraId="1D3C44C8" w14:textId="77777777" w:rsidR="000074E6" w:rsidRPr="00E3142E" w:rsidRDefault="000074E6" w:rsidP="000074E6">
      <w:pPr>
        <w:spacing w:line="0" w:lineRule="atLeast"/>
        <w:ind w:right="720"/>
        <w:rPr>
          <w:rFonts w:eastAsia="Arial" w:cs="Calibri"/>
          <w:b/>
          <w:sz w:val="22"/>
          <w:szCs w:val="22"/>
        </w:rPr>
      </w:pPr>
      <w:r w:rsidRPr="00E3142E">
        <w:rPr>
          <w:rFonts w:eastAsia="Arial" w:cs="Calibri"/>
          <w:b/>
          <w:sz w:val="22"/>
          <w:szCs w:val="22"/>
        </w:rPr>
        <w:t>Instructions:</w:t>
      </w:r>
    </w:p>
    <w:p w14:paraId="2C277F3B" w14:textId="77777777" w:rsidR="000074E6" w:rsidRPr="00E3142E" w:rsidRDefault="000074E6" w:rsidP="000074E6">
      <w:pPr>
        <w:spacing w:line="65" w:lineRule="exact"/>
        <w:ind w:right="720"/>
        <w:rPr>
          <w:rFonts w:cs="Calibri"/>
          <w:sz w:val="22"/>
          <w:szCs w:val="22"/>
        </w:rPr>
      </w:pPr>
    </w:p>
    <w:p w14:paraId="0248B45B" w14:textId="7465FCE2" w:rsidR="000074E6" w:rsidRPr="00E3142E" w:rsidRDefault="000074E6" w:rsidP="000074E6">
      <w:pPr>
        <w:ind w:right="720"/>
        <w:rPr>
          <w:sz w:val="22"/>
          <w:szCs w:val="22"/>
        </w:rPr>
      </w:pPr>
      <w:r w:rsidRPr="00E3142E">
        <w:rPr>
          <w:sz w:val="22"/>
          <w:szCs w:val="22"/>
        </w:rPr>
        <w:t xml:space="preserve">The term ‘construct’ is a term used to describe a complex psychological </w:t>
      </w:r>
      <w:r w:rsidR="00AD58B2">
        <w:rPr>
          <w:sz w:val="22"/>
          <w:szCs w:val="22"/>
        </w:rPr>
        <w:t>idea</w:t>
      </w:r>
      <w:r w:rsidRPr="00E3142E">
        <w:rPr>
          <w:sz w:val="22"/>
          <w:szCs w:val="22"/>
        </w:rPr>
        <w:t xml:space="preserve">. There are many psychological human constructs which are regularly examined in the school setting, such as intelligence, self-esteem, anxiety, reading comprehension, depression, executive function skills, math skills, or social skills, which are measured using psychological tests. </w:t>
      </w:r>
    </w:p>
    <w:p w14:paraId="3A3BCA32" w14:textId="77777777" w:rsidR="000074E6" w:rsidRPr="00E3142E" w:rsidRDefault="000074E6" w:rsidP="000074E6">
      <w:pPr>
        <w:ind w:right="720"/>
        <w:rPr>
          <w:sz w:val="22"/>
          <w:szCs w:val="22"/>
        </w:rPr>
      </w:pPr>
    </w:p>
    <w:p w14:paraId="22C8B06B" w14:textId="77777777" w:rsidR="000074E6" w:rsidRPr="00E3142E" w:rsidRDefault="000074E6" w:rsidP="000074E6">
      <w:pPr>
        <w:ind w:right="720"/>
        <w:rPr>
          <w:sz w:val="22"/>
          <w:szCs w:val="22"/>
        </w:rPr>
      </w:pPr>
      <w:r w:rsidRPr="00E3142E">
        <w:rPr>
          <w:sz w:val="22"/>
          <w:szCs w:val="22"/>
        </w:rPr>
        <w:t xml:space="preserve">Part 1: </w:t>
      </w:r>
      <w:r w:rsidRPr="00E3142E">
        <w:rPr>
          <w:b/>
          <w:bCs/>
          <w:sz w:val="22"/>
          <w:szCs w:val="22"/>
        </w:rPr>
        <w:t>Select a psychological construct</w:t>
      </w:r>
      <w:r w:rsidRPr="00E3142E">
        <w:rPr>
          <w:sz w:val="22"/>
          <w:szCs w:val="22"/>
        </w:rPr>
        <w:t>: During the second week of the course, you should select a construct you are interested in, and begin reviewing the psychological literature: 1) on the construct; and 2) on assessing it. After reviewing the literature, you will write a 1-2-page paper (not including references) which defines the construct and what is generally known or accepted about it. Your literature review does not have to be exhaustive but should be of sufficient depth to provide a general understanding of your chosen construct.  In addition, you should address potential issues surrounding assessing this construct in the school setting.</w:t>
      </w:r>
    </w:p>
    <w:p w14:paraId="0824B198" w14:textId="77777777" w:rsidR="000074E6" w:rsidRPr="00E3142E" w:rsidRDefault="000074E6" w:rsidP="000074E6">
      <w:pPr>
        <w:ind w:right="720"/>
        <w:rPr>
          <w:sz w:val="22"/>
          <w:szCs w:val="22"/>
        </w:rPr>
      </w:pPr>
    </w:p>
    <w:p w14:paraId="02BDDAF5" w14:textId="77777777" w:rsidR="000074E6" w:rsidRPr="00E3142E" w:rsidRDefault="000074E6" w:rsidP="000074E6">
      <w:pPr>
        <w:ind w:right="720"/>
        <w:rPr>
          <w:sz w:val="22"/>
          <w:szCs w:val="22"/>
        </w:rPr>
      </w:pPr>
      <w:r w:rsidRPr="00E3142E">
        <w:rPr>
          <w:sz w:val="22"/>
          <w:szCs w:val="22"/>
        </w:rPr>
        <w:t xml:space="preserve">Part 2: </w:t>
      </w:r>
      <w:r w:rsidRPr="00E3142E">
        <w:rPr>
          <w:b/>
          <w:bCs/>
          <w:sz w:val="22"/>
          <w:szCs w:val="22"/>
        </w:rPr>
        <w:t>Identification of an appropriate instrument</w:t>
      </w:r>
      <w:r w:rsidRPr="00E3142E">
        <w:rPr>
          <w:sz w:val="22"/>
          <w:szCs w:val="22"/>
        </w:rPr>
        <w:t xml:space="preserve">. Find one standardized assessment which is available for measuring your chosen construct, which can be administered by a school psychologist, or by a counselor, and write a </w:t>
      </w:r>
      <w:proofErr w:type="gramStart"/>
      <w:r w:rsidRPr="00E3142E">
        <w:rPr>
          <w:sz w:val="22"/>
          <w:szCs w:val="22"/>
        </w:rPr>
        <w:t>1-2 page</w:t>
      </w:r>
      <w:proofErr w:type="gramEnd"/>
      <w:r w:rsidRPr="00E3142E">
        <w:rPr>
          <w:sz w:val="22"/>
          <w:szCs w:val="22"/>
        </w:rPr>
        <w:t xml:space="preserve"> section which includes the following information: Title of the Assessment, Publication date, authors/publishers, time to administer, Purpose of the test, Target Population, level of administration, Full scale score (s) provided, composites assessed, subtests or subscales included. </w:t>
      </w:r>
    </w:p>
    <w:p w14:paraId="48858819" w14:textId="77777777" w:rsidR="000074E6" w:rsidRPr="00E3142E" w:rsidRDefault="000074E6" w:rsidP="000074E6">
      <w:pPr>
        <w:ind w:right="720"/>
        <w:rPr>
          <w:sz w:val="22"/>
          <w:szCs w:val="22"/>
        </w:rPr>
      </w:pPr>
    </w:p>
    <w:p w14:paraId="45C30F89" w14:textId="77777777" w:rsidR="000074E6" w:rsidRPr="00E3142E" w:rsidRDefault="000074E6" w:rsidP="000074E6">
      <w:pPr>
        <w:ind w:right="720"/>
        <w:rPr>
          <w:i/>
          <w:iCs/>
          <w:sz w:val="22"/>
          <w:szCs w:val="22"/>
        </w:rPr>
      </w:pPr>
      <w:r w:rsidRPr="00E3142E">
        <w:rPr>
          <w:sz w:val="22"/>
          <w:szCs w:val="22"/>
        </w:rPr>
        <w:t xml:space="preserve">In this section, you should include a </w:t>
      </w:r>
      <w:r w:rsidRPr="00E3142E">
        <w:rPr>
          <w:b/>
          <w:bCs/>
          <w:sz w:val="22"/>
          <w:szCs w:val="22"/>
        </w:rPr>
        <w:t>brief discussion</w:t>
      </w:r>
      <w:r w:rsidRPr="00E3142E">
        <w:rPr>
          <w:sz w:val="22"/>
          <w:szCs w:val="22"/>
        </w:rPr>
        <w:t xml:space="preserve"> on the following: Is there information regarding the reliability and validity of this assessment? From the information you have gathered, do you believe this assessment to be valid and reliable? </w:t>
      </w:r>
      <w:r w:rsidRPr="00E3142E">
        <w:rPr>
          <w:i/>
          <w:iCs/>
          <w:sz w:val="22"/>
          <w:szCs w:val="22"/>
        </w:rPr>
        <w:t>What potential challenges can you see might exist in the administration of this assessment?</w:t>
      </w:r>
      <w:r w:rsidRPr="00E3142E">
        <w:rPr>
          <w:sz w:val="22"/>
          <w:szCs w:val="22"/>
        </w:rPr>
        <w:t xml:space="preserve"> </w:t>
      </w:r>
      <w:proofErr w:type="gramStart"/>
      <w:r w:rsidRPr="00E3142E">
        <w:rPr>
          <w:i/>
          <w:iCs/>
          <w:sz w:val="22"/>
          <w:szCs w:val="22"/>
        </w:rPr>
        <w:t>Is</w:t>
      </w:r>
      <w:proofErr w:type="gramEnd"/>
      <w:r w:rsidRPr="00E3142E">
        <w:rPr>
          <w:i/>
          <w:iCs/>
          <w:sz w:val="22"/>
          <w:szCs w:val="22"/>
        </w:rPr>
        <w:t xml:space="preserve"> there any issues you might raise regarding the interpretation of the results of this instrument?</w:t>
      </w:r>
    </w:p>
    <w:p w14:paraId="6737CD30" w14:textId="77777777" w:rsidR="000074E6" w:rsidRPr="00E3142E" w:rsidRDefault="000074E6" w:rsidP="000074E6">
      <w:pPr>
        <w:ind w:right="720"/>
        <w:rPr>
          <w:i/>
          <w:iCs/>
          <w:sz w:val="22"/>
          <w:szCs w:val="22"/>
        </w:rPr>
      </w:pPr>
    </w:p>
    <w:p w14:paraId="62C7A325" w14:textId="77777777" w:rsidR="000074E6" w:rsidRPr="00E3142E" w:rsidRDefault="000074E6" w:rsidP="000074E6">
      <w:pPr>
        <w:ind w:right="720"/>
        <w:rPr>
          <w:sz w:val="22"/>
          <w:szCs w:val="22"/>
        </w:rPr>
      </w:pPr>
      <w:r w:rsidRPr="00E3142E">
        <w:rPr>
          <w:b/>
          <w:bCs/>
          <w:sz w:val="22"/>
          <w:szCs w:val="22"/>
        </w:rPr>
        <w:t>Writing format instructions</w:t>
      </w:r>
      <w:r w:rsidRPr="00E3142E">
        <w:rPr>
          <w:sz w:val="22"/>
          <w:szCs w:val="22"/>
        </w:rPr>
        <w:t>: Your paper should be written in APA format, double spaced, with size 12 font (Calibri or Times New Roman) with 1-inch margins. You do not need a coversheet or a running head, but you do need to include a references page. You should cite at least three (3) sources in addition to the test manufacturer for the instrument that you choose. This assignment is due by May 3, 2020. Please see the attached rubric for grading details.</w:t>
      </w:r>
    </w:p>
    <w:p w14:paraId="1FCAB42F" w14:textId="77777777" w:rsidR="000074E6" w:rsidRPr="00E3142E" w:rsidRDefault="000074E6" w:rsidP="000074E6">
      <w:pPr>
        <w:ind w:right="720"/>
        <w:rPr>
          <w:sz w:val="22"/>
          <w:szCs w:val="22"/>
        </w:rPr>
      </w:pPr>
    </w:p>
    <w:p w14:paraId="3E6F3E93" w14:textId="77777777" w:rsidR="000074E6" w:rsidRPr="00E3142E" w:rsidRDefault="000074E6" w:rsidP="000074E6">
      <w:pPr>
        <w:ind w:right="720"/>
        <w:jc w:val="center"/>
        <w:rPr>
          <w:b/>
          <w:bCs/>
          <w:sz w:val="22"/>
          <w:szCs w:val="22"/>
        </w:rPr>
      </w:pPr>
      <w:r w:rsidRPr="00E3142E">
        <w:rPr>
          <w:b/>
          <w:bCs/>
          <w:sz w:val="22"/>
          <w:szCs w:val="22"/>
        </w:rPr>
        <w:t>Learning Objectives for this Assignment:</w:t>
      </w:r>
    </w:p>
    <w:p w14:paraId="4CC05C87" w14:textId="77777777" w:rsidR="000074E6" w:rsidRPr="00E3142E" w:rsidRDefault="000074E6" w:rsidP="000074E6">
      <w:pPr>
        <w:tabs>
          <w:tab w:val="left" w:pos="720"/>
        </w:tabs>
        <w:spacing w:line="282" w:lineRule="auto"/>
        <w:ind w:right="720"/>
        <w:jc w:val="both"/>
        <w:rPr>
          <w:rFonts w:eastAsia="Arial" w:cs="Calibri"/>
          <w:sz w:val="22"/>
          <w:szCs w:val="22"/>
        </w:rPr>
      </w:pPr>
      <w:r w:rsidRPr="00E3142E">
        <w:rPr>
          <w:rFonts w:cs="Calibri"/>
          <w:sz w:val="22"/>
          <w:szCs w:val="22"/>
        </w:rPr>
        <w:t>Understand the general principles, purposes, and methods of psychoeducational and types of educational assessment. (CACREP F.7.a)</w:t>
      </w:r>
    </w:p>
    <w:p w14:paraId="0AAA79B1" w14:textId="77777777" w:rsidR="000074E6" w:rsidRPr="00E3142E" w:rsidRDefault="000074E6" w:rsidP="000074E6">
      <w:pPr>
        <w:tabs>
          <w:tab w:val="left" w:pos="720"/>
        </w:tabs>
        <w:spacing w:line="289" w:lineRule="auto"/>
        <w:ind w:right="720"/>
        <w:rPr>
          <w:rFonts w:eastAsia="Arial" w:cs="Calibri"/>
          <w:sz w:val="22"/>
          <w:szCs w:val="22"/>
        </w:rPr>
      </w:pPr>
    </w:p>
    <w:p w14:paraId="490B3C30" w14:textId="77777777" w:rsidR="000074E6" w:rsidRPr="00E3142E" w:rsidRDefault="000074E6" w:rsidP="000074E6">
      <w:pPr>
        <w:tabs>
          <w:tab w:val="left" w:pos="720"/>
        </w:tabs>
        <w:spacing w:line="289" w:lineRule="auto"/>
        <w:ind w:right="720"/>
        <w:rPr>
          <w:rFonts w:eastAsia="Arial" w:cs="Calibri"/>
          <w:sz w:val="22"/>
          <w:szCs w:val="22"/>
        </w:rPr>
      </w:pPr>
      <w:r w:rsidRPr="00E3142E">
        <w:rPr>
          <w:rFonts w:cs="Calibri"/>
          <w:sz w:val="22"/>
          <w:szCs w:val="22"/>
        </w:rPr>
        <w:t>Understand the development, nature, and characteristics of informal and alternative assessment instruments, including their psychometric properties, procedures for administration and their applications in the school setting.</w:t>
      </w:r>
      <w:r w:rsidRPr="00E3142E">
        <w:rPr>
          <w:rFonts w:eastAsia="Arial" w:cs="Calibri"/>
          <w:sz w:val="22"/>
          <w:szCs w:val="22"/>
        </w:rPr>
        <w:t xml:space="preserve"> </w:t>
      </w:r>
      <w:r w:rsidRPr="00E3142E">
        <w:rPr>
          <w:rFonts w:cs="Calibri"/>
          <w:i/>
          <w:sz w:val="22"/>
          <w:szCs w:val="22"/>
        </w:rPr>
        <w:t>(CACREP F.7 E, g, &amp; h)</w:t>
      </w:r>
    </w:p>
    <w:p w14:paraId="4F10E2D1" w14:textId="77777777" w:rsidR="000074E6" w:rsidRPr="00E3142E" w:rsidRDefault="000074E6" w:rsidP="000074E6">
      <w:pPr>
        <w:spacing w:line="52" w:lineRule="exact"/>
        <w:ind w:right="720"/>
        <w:rPr>
          <w:rFonts w:eastAsia="Arial" w:cs="Calibri"/>
          <w:sz w:val="22"/>
          <w:szCs w:val="22"/>
        </w:rPr>
      </w:pPr>
    </w:p>
    <w:p w14:paraId="55DA3C8C" w14:textId="77777777" w:rsidR="000074E6" w:rsidRPr="00E3142E" w:rsidRDefault="000074E6" w:rsidP="000074E6">
      <w:pPr>
        <w:ind w:right="720"/>
        <w:rPr>
          <w:rFonts w:cs="Calibri"/>
          <w:i/>
          <w:sz w:val="22"/>
          <w:szCs w:val="22"/>
        </w:rPr>
      </w:pPr>
      <w:r w:rsidRPr="00E3142E">
        <w:rPr>
          <w:rFonts w:cs="Calibri"/>
          <w:sz w:val="22"/>
          <w:szCs w:val="22"/>
        </w:rPr>
        <w:t xml:space="preserve">Understand the various factors that may affect test performance as well as other problematic issues related to student appraisals. </w:t>
      </w:r>
      <w:r w:rsidRPr="00E3142E">
        <w:rPr>
          <w:rFonts w:cs="Calibri"/>
          <w:i/>
          <w:sz w:val="22"/>
          <w:szCs w:val="22"/>
        </w:rPr>
        <w:t>(CACREP F.7. j)</w:t>
      </w:r>
    </w:p>
    <w:p w14:paraId="3051B1C9" w14:textId="77777777" w:rsidR="000074E6" w:rsidRPr="00E3142E" w:rsidRDefault="000074E6" w:rsidP="000074E6">
      <w:pPr>
        <w:tabs>
          <w:tab w:val="left" w:pos="720"/>
        </w:tabs>
        <w:spacing w:line="312" w:lineRule="auto"/>
        <w:ind w:right="1008"/>
        <w:jc w:val="both"/>
        <w:rPr>
          <w:rFonts w:cs="Calibri"/>
          <w:sz w:val="22"/>
          <w:szCs w:val="22"/>
        </w:rPr>
      </w:pPr>
      <w:r w:rsidRPr="00E3142E">
        <w:rPr>
          <w:rFonts w:cs="Calibri"/>
          <w:sz w:val="22"/>
          <w:szCs w:val="22"/>
        </w:rPr>
        <w:t>Consider one’s role as a school counselor in understanding, interpreting, utilizing or designing a psychoeducational assessment in a multidisciplinary team context. (</w:t>
      </w:r>
      <w:r w:rsidRPr="00E3142E">
        <w:rPr>
          <w:rFonts w:cs="Calibri"/>
          <w:i/>
          <w:sz w:val="22"/>
          <w:szCs w:val="22"/>
        </w:rPr>
        <w:t>CACREP Section 2 F.1.k</w:t>
      </w:r>
      <w:r w:rsidRPr="00E3142E">
        <w:rPr>
          <w:rFonts w:cs="Calibri"/>
          <w:sz w:val="22"/>
          <w:szCs w:val="22"/>
        </w:rPr>
        <w:t>).</w:t>
      </w:r>
    </w:p>
    <w:p w14:paraId="491E2736" w14:textId="77777777" w:rsidR="000074E6" w:rsidRPr="00E3142E" w:rsidRDefault="000074E6" w:rsidP="000074E6">
      <w:pPr>
        <w:tabs>
          <w:tab w:val="left" w:pos="720"/>
        </w:tabs>
        <w:spacing w:line="312" w:lineRule="auto"/>
        <w:ind w:right="200"/>
        <w:jc w:val="both"/>
        <w:rPr>
          <w:rFonts w:cs="Calibri"/>
          <w:sz w:val="22"/>
          <w:szCs w:val="22"/>
        </w:rPr>
      </w:pPr>
    </w:p>
    <w:p w14:paraId="5F164412" w14:textId="77777777" w:rsidR="000074E6" w:rsidRPr="00E3142E" w:rsidRDefault="000074E6" w:rsidP="000074E6">
      <w:pPr>
        <w:tabs>
          <w:tab w:val="left" w:pos="720"/>
        </w:tabs>
        <w:spacing w:line="312" w:lineRule="auto"/>
        <w:ind w:right="200"/>
        <w:jc w:val="center"/>
        <w:rPr>
          <w:rFonts w:cs="Calibri"/>
          <w:b/>
          <w:bCs/>
          <w:sz w:val="22"/>
          <w:szCs w:val="22"/>
        </w:rPr>
      </w:pPr>
    </w:p>
    <w:tbl>
      <w:tblPr>
        <w:tblpPr w:leftFromText="180" w:rightFromText="180" w:vertAnchor="text" w:horzAnchor="margin" w:tblpY="-70"/>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79"/>
        <w:gridCol w:w="1805"/>
        <w:gridCol w:w="2379"/>
      </w:tblGrid>
      <w:tr w:rsidR="000074E6" w14:paraId="7F9B6C19" w14:textId="77777777" w:rsidTr="00652C11">
        <w:trPr>
          <w:trHeight w:val="976"/>
        </w:trPr>
        <w:tc>
          <w:tcPr>
            <w:tcW w:w="2196" w:type="dxa"/>
            <w:shd w:val="clear" w:color="auto" w:fill="E2EFD9" w:themeFill="accent6" w:themeFillTint="33"/>
            <w:vAlign w:val="center"/>
          </w:tcPr>
          <w:p w14:paraId="6CB01F12" w14:textId="77777777" w:rsidR="000074E6" w:rsidRPr="00652C11" w:rsidRDefault="000074E6" w:rsidP="00652C11">
            <w:pPr>
              <w:jc w:val="center"/>
              <w:rPr>
                <w:sz w:val="22"/>
                <w:szCs w:val="22"/>
              </w:rPr>
            </w:pPr>
            <w:r w:rsidRPr="00652C11">
              <w:rPr>
                <w:sz w:val="22"/>
                <w:szCs w:val="22"/>
              </w:rPr>
              <w:lastRenderedPageBreak/>
              <w:t>Standard:</w:t>
            </w:r>
          </w:p>
        </w:tc>
        <w:tc>
          <w:tcPr>
            <w:tcW w:w="2379" w:type="dxa"/>
            <w:shd w:val="clear" w:color="auto" w:fill="E2EFD9" w:themeFill="accent6" w:themeFillTint="33"/>
            <w:vAlign w:val="center"/>
          </w:tcPr>
          <w:p w14:paraId="3BA4E0B0" w14:textId="77777777" w:rsidR="000074E6" w:rsidRPr="00652C11" w:rsidRDefault="000074E6" w:rsidP="00652C11">
            <w:pPr>
              <w:jc w:val="center"/>
              <w:rPr>
                <w:sz w:val="22"/>
                <w:szCs w:val="22"/>
              </w:rPr>
            </w:pPr>
            <w:r w:rsidRPr="00652C11">
              <w:rPr>
                <w:sz w:val="22"/>
                <w:szCs w:val="22"/>
              </w:rPr>
              <w:t>Exceeds Expectations</w:t>
            </w:r>
          </w:p>
          <w:p w14:paraId="3F4C9030" w14:textId="77777777" w:rsidR="000074E6" w:rsidRPr="00652C11" w:rsidRDefault="000074E6" w:rsidP="00652C11">
            <w:pPr>
              <w:jc w:val="center"/>
              <w:rPr>
                <w:sz w:val="22"/>
                <w:szCs w:val="22"/>
              </w:rPr>
            </w:pPr>
            <w:r w:rsidRPr="00652C11">
              <w:rPr>
                <w:sz w:val="22"/>
                <w:szCs w:val="22"/>
              </w:rPr>
              <w:t>(5)</w:t>
            </w:r>
          </w:p>
        </w:tc>
        <w:tc>
          <w:tcPr>
            <w:tcW w:w="1805" w:type="dxa"/>
            <w:shd w:val="clear" w:color="auto" w:fill="E2EFD9" w:themeFill="accent6" w:themeFillTint="33"/>
            <w:vAlign w:val="center"/>
          </w:tcPr>
          <w:p w14:paraId="77444984" w14:textId="77777777" w:rsidR="000074E6" w:rsidRPr="00652C11" w:rsidRDefault="000074E6" w:rsidP="00652C11">
            <w:pPr>
              <w:jc w:val="center"/>
              <w:rPr>
                <w:sz w:val="22"/>
                <w:szCs w:val="22"/>
              </w:rPr>
            </w:pPr>
            <w:r w:rsidRPr="00652C11">
              <w:rPr>
                <w:sz w:val="22"/>
                <w:szCs w:val="22"/>
              </w:rPr>
              <w:t>Meets Expectations</w:t>
            </w:r>
          </w:p>
          <w:p w14:paraId="11C5431E" w14:textId="77777777" w:rsidR="000074E6" w:rsidRPr="00652C11" w:rsidRDefault="000074E6" w:rsidP="00652C11">
            <w:pPr>
              <w:jc w:val="center"/>
              <w:rPr>
                <w:sz w:val="22"/>
                <w:szCs w:val="22"/>
              </w:rPr>
            </w:pPr>
            <w:r w:rsidRPr="00652C11">
              <w:rPr>
                <w:sz w:val="22"/>
                <w:szCs w:val="22"/>
              </w:rPr>
              <w:t>(4)</w:t>
            </w:r>
          </w:p>
        </w:tc>
        <w:tc>
          <w:tcPr>
            <w:tcW w:w="2379" w:type="dxa"/>
            <w:shd w:val="clear" w:color="auto" w:fill="E2EFD9" w:themeFill="accent6" w:themeFillTint="33"/>
            <w:vAlign w:val="center"/>
          </w:tcPr>
          <w:p w14:paraId="57AC9A9B" w14:textId="77777777" w:rsidR="000074E6" w:rsidRPr="00652C11" w:rsidRDefault="000074E6" w:rsidP="00652C11">
            <w:pPr>
              <w:jc w:val="center"/>
              <w:rPr>
                <w:sz w:val="22"/>
                <w:szCs w:val="22"/>
              </w:rPr>
            </w:pPr>
            <w:r w:rsidRPr="00652C11">
              <w:rPr>
                <w:sz w:val="22"/>
                <w:szCs w:val="22"/>
              </w:rPr>
              <w:t>Needs Improvement</w:t>
            </w:r>
          </w:p>
          <w:p w14:paraId="13B41BCE" w14:textId="77777777" w:rsidR="000074E6" w:rsidRPr="00652C11" w:rsidRDefault="000074E6" w:rsidP="00652C11">
            <w:pPr>
              <w:jc w:val="center"/>
              <w:rPr>
                <w:sz w:val="22"/>
                <w:szCs w:val="22"/>
              </w:rPr>
            </w:pPr>
            <w:r w:rsidRPr="00652C11">
              <w:rPr>
                <w:sz w:val="22"/>
                <w:szCs w:val="22"/>
              </w:rPr>
              <w:t>(0-2)</w:t>
            </w:r>
          </w:p>
        </w:tc>
      </w:tr>
      <w:tr w:rsidR="000074E6" w14:paraId="502FCEBE" w14:textId="77777777" w:rsidTr="00652C11">
        <w:trPr>
          <w:trHeight w:val="954"/>
        </w:trPr>
        <w:tc>
          <w:tcPr>
            <w:tcW w:w="2196" w:type="dxa"/>
            <w:shd w:val="clear" w:color="auto" w:fill="auto"/>
            <w:vAlign w:val="center"/>
          </w:tcPr>
          <w:p w14:paraId="088EF91D" w14:textId="77777777" w:rsidR="000074E6" w:rsidRPr="00652C11" w:rsidRDefault="000074E6" w:rsidP="00652C11">
            <w:pPr>
              <w:jc w:val="center"/>
              <w:rPr>
                <w:sz w:val="22"/>
                <w:szCs w:val="22"/>
              </w:rPr>
            </w:pPr>
            <w:r w:rsidRPr="00652C11">
              <w:rPr>
                <w:sz w:val="22"/>
                <w:szCs w:val="22"/>
              </w:rPr>
              <w:t>Construct Development</w:t>
            </w:r>
          </w:p>
        </w:tc>
        <w:tc>
          <w:tcPr>
            <w:tcW w:w="2379" w:type="dxa"/>
            <w:shd w:val="clear" w:color="auto" w:fill="auto"/>
            <w:vAlign w:val="center"/>
          </w:tcPr>
          <w:p w14:paraId="6FF79517" w14:textId="77777777" w:rsidR="000074E6" w:rsidRPr="00652C11" w:rsidRDefault="000074E6" w:rsidP="00652C11">
            <w:pPr>
              <w:jc w:val="center"/>
              <w:rPr>
                <w:sz w:val="22"/>
                <w:szCs w:val="22"/>
              </w:rPr>
            </w:pPr>
            <w:r w:rsidRPr="00652C11">
              <w:rPr>
                <w:sz w:val="22"/>
                <w:szCs w:val="22"/>
              </w:rPr>
              <w:t>Sophisticated, scholarly approach to the construct; concepts articulated with distinction.</w:t>
            </w:r>
          </w:p>
        </w:tc>
        <w:tc>
          <w:tcPr>
            <w:tcW w:w="1805" w:type="dxa"/>
            <w:shd w:val="clear" w:color="auto" w:fill="auto"/>
            <w:vAlign w:val="center"/>
          </w:tcPr>
          <w:p w14:paraId="081F7F1B" w14:textId="77777777" w:rsidR="000074E6" w:rsidRPr="00652C11" w:rsidRDefault="000074E6" w:rsidP="00652C11">
            <w:pPr>
              <w:jc w:val="center"/>
              <w:rPr>
                <w:sz w:val="22"/>
                <w:szCs w:val="22"/>
              </w:rPr>
            </w:pPr>
            <w:r w:rsidRPr="00652C11">
              <w:rPr>
                <w:sz w:val="22"/>
                <w:szCs w:val="22"/>
              </w:rPr>
              <w:t>Relevant concepts and discussion developed with clarity and thoroughness.</w:t>
            </w:r>
          </w:p>
        </w:tc>
        <w:tc>
          <w:tcPr>
            <w:tcW w:w="2379" w:type="dxa"/>
            <w:shd w:val="clear" w:color="auto" w:fill="auto"/>
            <w:vAlign w:val="center"/>
          </w:tcPr>
          <w:p w14:paraId="3B5BEA14" w14:textId="119B6722" w:rsidR="000074E6" w:rsidRPr="00652C11" w:rsidRDefault="000074E6" w:rsidP="00652C11">
            <w:pPr>
              <w:jc w:val="center"/>
              <w:rPr>
                <w:sz w:val="22"/>
                <w:szCs w:val="22"/>
              </w:rPr>
            </w:pPr>
            <w:r w:rsidRPr="00652C11">
              <w:rPr>
                <w:sz w:val="22"/>
                <w:szCs w:val="22"/>
              </w:rPr>
              <w:t>Demonstrates inadequate development of the task, chosen construct or development of concepts.</w:t>
            </w:r>
          </w:p>
        </w:tc>
      </w:tr>
      <w:tr w:rsidR="000074E6" w14:paraId="672C8465" w14:textId="77777777" w:rsidTr="00652C11">
        <w:trPr>
          <w:trHeight w:val="976"/>
        </w:trPr>
        <w:tc>
          <w:tcPr>
            <w:tcW w:w="2196" w:type="dxa"/>
            <w:shd w:val="clear" w:color="auto" w:fill="auto"/>
            <w:vAlign w:val="center"/>
          </w:tcPr>
          <w:p w14:paraId="551B21D1" w14:textId="77777777" w:rsidR="000074E6" w:rsidRPr="00652C11" w:rsidRDefault="000074E6" w:rsidP="00652C11">
            <w:pPr>
              <w:jc w:val="center"/>
              <w:rPr>
                <w:sz w:val="22"/>
                <w:szCs w:val="22"/>
              </w:rPr>
            </w:pPr>
            <w:r w:rsidRPr="00652C11">
              <w:rPr>
                <w:sz w:val="22"/>
                <w:szCs w:val="22"/>
              </w:rPr>
              <w:t>Uses Critical Thinking in the Discussion</w:t>
            </w:r>
          </w:p>
        </w:tc>
        <w:tc>
          <w:tcPr>
            <w:tcW w:w="2379" w:type="dxa"/>
            <w:shd w:val="clear" w:color="auto" w:fill="auto"/>
            <w:vAlign w:val="center"/>
          </w:tcPr>
          <w:p w14:paraId="0CED441E" w14:textId="11D02FB6" w:rsidR="000074E6" w:rsidRPr="00652C11" w:rsidRDefault="000074E6" w:rsidP="00652C11">
            <w:pPr>
              <w:pStyle w:val="NormalWeb"/>
              <w:spacing w:before="0" w:beforeAutospacing="0" w:after="0" w:afterAutospacing="0"/>
              <w:ind w:left="-620" w:right="80"/>
              <w:jc w:val="center"/>
              <w:rPr>
                <w:color w:val="000000"/>
                <w:sz w:val="22"/>
                <w:szCs w:val="22"/>
              </w:rPr>
            </w:pPr>
            <w:r w:rsidRPr="00652C11">
              <w:rPr>
                <w:color w:val="000000"/>
                <w:sz w:val="22"/>
                <w:szCs w:val="22"/>
              </w:rPr>
              <w:t>Excellent analysis, with discussion that demonstrates deep understanding of the construct and</w:t>
            </w:r>
          </w:p>
          <w:p w14:paraId="055AE9AD" w14:textId="77777777" w:rsidR="000074E6" w:rsidRPr="00652C11" w:rsidRDefault="000074E6" w:rsidP="00652C11">
            <w:pPr>
              <w:pStyle w:val="NormalWeb"/>
              <w:spacing w:before="0" w:beforeAutospacing="0" w:after="0" w:afterAutospacing="0"/>
              <w:ind w:left="-620" w:right="80"/>
              <w:jc w:val="center"/>
              <w:rPr>
                <w:sz w:val="22"/>
                <w:szCs w:val="22"/>
              </w:rPr>
            </w:pPr>
            <w:r w:rsidRPr="00652C11">
              <w:rPr>
                <w:color w:val="000000"/>
                <w:sz w:val="22"/>
                <w:szCs w:val="22"/>
              </w:rPr>
              <w:t>Surrounding issues.</w:t>
            </w:r>
          </w:p>
        </w:tc>
        <w:tc>
          <w:tcPr>
            <w:tcW w:w="1805" w:type="dxa"/>
            <w:shd w:val="clear" w:color="auto" w:fill="auto"/>
            <w:vAlign w:val="center"/>
          </w:tcPr>
          <w:p w14:paraId="0BC33CDC" w14:textId="77777777" w:rsidR="000074E6" w:rsidRPr="00652C11" w:rsidRDefault="000074E6" w:rsidP="00652C11">
            <w:pPr>
              <w:jc w:val="center"/>
              <w:rPr>
                <w:sz w:val="22"/>
                <w:szCs w:val="22"/>
              </w:rPr>
            </w:pPr>
            <w:r w:rsidRPr="00652C11">
              <w:rPr>
                <w:sz w:val="22"/>
                <w:szCs w:val="22"/>
              </w:rPr>
              <w:t>Good use of critical thinking in discussing both construct and surrounding issues.</w:t>
            </w:r>
          </w:p>
        </w:tc>
        <w:tc>
          <w:tcPr>
            <w:tcW w:w="2379" w:type="dxa"/>
            <w:shd w:val="clear" w:color="auto" w:fill="auto"/>
            <w:vAlign w:val="center"/>
          </w:tcPr>
          <w:p w14:paraId="5C028170" w14:textId="77777777" w:rsidR="000074E6" w:rsidRPr="00652C11" w:rsidRDefault="000074E6" w:rsidP="00652C11">
            <w:pPr>
              <w:jc w:val="center"/>
              <w:rPr>
                <w:sz w:val="22"/>
                <w:szCs w:val="22"/>
              </w:rPr>
            </w:pPr>
            <w:r w:rsidRPr="00652C11">
              <w:rPr>
                <w:sz w:val="22"/>
                <w:szCs w:val="22"/>
              </w:rPr>
              <w:t>Little use of critical thinking in the discussion, relevant issues may not be noted.</w:t>
            </w:r>
          </w:p>
        </w:tc>
      </w:tr>
      <w:tr w:rsidR="000074E6" w14:paraId="65F105C6" w14:textId="77777777" w:rsidTr="00652C11">
        <w:trPr>
          <w:trHeight w:val="976"/>
        </w:trPr>
        <w:tc>
          <w:tcPr>
            <w:tcW w:w="2196" w:type="dxa"/>
            <w:shd w:val="clear" w:color="auto" w:fill="auto"/>
            <w:vAlign w:val="center"/>
          </w:tcPr>
          <w:p w14:paraId="31E0074F" w14:textId="77777777" w:rsidR="000074E6" w:rsidRPr="00652C11" w:rsidRDefault="000074E6" w:rsidP="00652C11">
            <w:pPr>
              <w:jc w:val="center"/>
              <w:rPr>
                <w:sz w:val="22"/>
                <w:szCs w:val="22"/>
              </w:rPr>
            </w:pPr>
            <w:r w:rsidRPr="00652C11">
              <w:rPr>
                <w:sz w:val="22"/>
                <w:szCs w:val="22"/>
              </w:rPr>
              <w:t>Effective Use of Sources</w:t>
            </w:r>
          </w:p>
        </w:tc>
        <w:tc>
          <w:tcPr>
            <w:tcW w:w="2379" w:type="dxa"/>
            <w:shd w:val="clear" w:color="auto" w:fill="auto"/>
            <w:vAlign w:val="center"/>
          </w:tcPr>
          <w:p w14:paraId="7A853BC3" w14:textId="77777777" w:rsidR="000074E6" w:rsidRPr="00652C11" w:rsidRDefault="000074E6" w:rsidP="00652C11">
            <w:pPr>
              <w:jc w:val="center"/>
              <w:rPr>
                <w:sz w:val="22"/>
                <w:szCs w:val="22"/>
              </w:rPr>
            </w:pPr>
            <w:r w:rsidRPr="00652C11">
              <w:rPr>
                <w:sz w:val="22"/>
                <w:szCs w:val="22"/>
              </w:rPr>
              <w:t>Highly effective use of extensive sources is distinctive.</w:t>
            </w:r>
          </w:p>
        </w:tc>
        <w:tc>
          <w:tcPr>
            <w:tcW w:w="1805" w:type="dxa"/>
            <w:shd w:val="clear" w:color="auto" w:fill="auto"/>
            <w:vAlign w:val="center"/>
          </w:tcPr>
          <w:p w14:paraId="64528E6A" w14:textId="77777777" w:rsidR="000074E6" w:rsidRPr="00652C11" w:rsidRDefault="000074E6" w:rsidP="00652C11">
            <w:pPr>
              <w:jc w:val="center"/>
              <w:rPr>
                <w:sz w:val="22"/>
                <w:szCs w:val="22"/>
              </w:rPr>
            </w:pPr>
            <w:r w:rsidRPr="00652C11">
              <w:rPr>
                <w:sz w:val="22"/>
                <w:szCs w:val="22"/>
              </w:rPr>
              <w:t>Paper integrates at least the required number of sources effectively throughout the paper.</w:t>
            </w:r>
          </w:p>
        </w:tc>
        <w:tc>
          <w:tcPr>
            <w:tcW w:w="2379" w:type="dxa"/>
            <w:shd w:val="clear" w:color="auto" w:fill="auto"/>
            <w:vAlign w:val="center"/>
          </w:tcPr>
          <w:p w14:paraId="4E2E6BF9" w14:textId="77777777" w:rsidR="000074E6" w:rsidRPr="00652C11" w:rsidRDefault="000074E6" w:rsidP="00652C11">
            <w:pPr>
              <w:jc w:val="center"/>
              <w:rPr>
                <w:sz w:val="22"/>
                <w:szCs w:val="22"/>
              </w:rPr>
            </w:pPr>
            <w:r w:rsidRPr="00652C11">
              <w:rPr>
                <w:sz w:val="22"/>
                <w:szCs w:val="22"/>
              </w:rPr>
              <w:t>Provides less substantial source support; may have missing citations.</w:t>
            </w:r>
          </w:p>
        </w:tc>
      </w:tr>
      <w:tr w:rsidR="000074E6" w14:paraId="1337233A" w14:textId="77777777" w:rsidTr="00652C11">
        <w:trPr>
          <w:trHeight w:val="954"/>
        </w:trPr>
        <w:tc>
          <w:tcPr>
            <w:tcW w:w="2196" w:type="dxa"/>
            <w:shd w:val="clear" w:color="auto" w:fill="auto"/>
            <w:vAlign w:val="center"/>
          </w:tcPr>
          <w:p w14:paraId="6A77605B" w14:textId="77777777" w:rsidR="000074E6" w:rsidRPr="00652C11" w:rsidRDefault="000074E6" w:rsidP="00652C11">
            <w:pPr>
              <w:jc w:val="center"/>
              <w:rPr>
                <w:sz w:val="22"/>
                <w:szCs w:val="22"/>
              </w:rPr>
            </w:pPr>
            <w:r w:rsidRPr="00652C11">
              <w:rPr>
                <w:sz w:val="22"/>
                <w:szCs w:val="22"/>
              </w:rPr>
              <w:t>Psychometric properties/information</w:t>
            </w:r>
          </w:p>
        </w:tc>
        <w:tc>
          <w:tcPr>
            <w:tcW w:w="2379" w:type="dxa"/>
            <w:shd w:val="clear" w:color="auto" w:fill="auto"/>
            <w:vAlign w:val="center"/>
          </w:tcPr>
          <w:p w14:paraId="00B884B0" w14:textId="77777777" w:rsidR="000074E6" w:rsidRPr="00652C11" w:rsidRDefault="000074E6" w:rsidP="00652C11">
            <w:pPr>
              <w:jc w:val="center"/>
              <w:rPr>
                <w:sz w:val="22"/>
                <w:szCs w:val="22"/>
              </w:rPr>
            </w:pPr>
            <w:r w:rsidRPr="00652C11">
              <w:rPr>
                <w:sz w:val="22"/>
                <w:szCs w:val="22"/>
              </w:rPr>
              <w:t>Extensive information and discussion regarding validity/reliability and scoring</w:t>
            </w:r>
          </w:p>
        </w:tc>
        <w:tc>
          <w:tcPr>
            <w:tcW w:w="1805" w:type="dxa"/>
            <w:shd w:val="clear" w:color="auto" w:fill="auto"/>
            <w:vAlign w:val="center"/>
          </w:tcPr>
          <w:p w14:paraId="41C7108E" w14:textId="77777777" w:rsidR="000074E6" w:rsidRPr="00652C11" w:rsidRDefault="000074E6" w:rsidP="00652C11">
            <w:pPr>
              <w:jc w:val="center"/>
              <w:rPr>
                <w:sz w:val="22"/>
                <w:szCs w:val="22"/>
              </w:rPr>
            </w:pPr>
            <w:r w:rsidRPr="00652C11">
              <w:rPr>
                <w:sz w:val="22"/>
                <w:szCs w:val="22"/>
              </w:rPr>
              <w:t>Good information and discussion regarding validity/reliability and scoring</w:t>
            </w:r>
          </w:p>
        </w:tc>
        <w:tc>
          <w:tcPr>
            <w:tcW w:w="2379" w:type="dxa"/>
            <w:shd w:val="clear" w:color="auto" w:fill="auto"/>
            <w:vAlign w:val="center"/>
          </w:tcPr>
          <w:p w14:paraId="0CD2EF68" w14:textId="77777777" w:rsidR="000074E6" w:rsidRPr="00652C11" w:rsidRDefault="000074E6" w:rsidP="00652C11">
            <w:pPr>
              <w:jc w:val="center"/>
              <w:rPr>
                <w:sz w:val="22"/>
                <w:szCs w:val="22"/>
              </w:rPr>
            </w:pPr>
            <w:r w:rsidRPr="00652C11">
              <w:rPr>
                <w:sz w:val="22"/>
                <w:szCs w:val="22"/>
              </w:rPr>
              <w:t>Basic information provided with little discussion; some information may be missing.</w:t>
            </w:r>
          </w:p>
        </w:tc>
      </w:tr>
      <w:tr w:rsidR="000074E6" w14:paraId="6423E467" w14:textId="77777777" w:rsidTr="00652C11">
        <w:trPr>
          <w:trHeight w:val="976"/>
        </w:trPr>
        <w:tc>
          <w:tcPr>
            <w:tcW w:w="2196" w:type="dxa"/>
            <w:shd w:val="clear" w:color="auto" w:fill="auto"/>
            <w:vAlign w:val="center"/>
          </w:tcPr>
          <w:p w14:paraId="454F359F" w14:textId="7AC320F8" w:rsidR="000074E6" w:rsidRPr="00652C11" w:rsidRDefault="000074E6" w:rsidP="00652C11">
            <w:pPr>
              <w:jc w:val="center"/>
              <w:rPr>
                <w:sz w:val="22"/>
                <w:szCs w:val="22"/>
              </w:rPr>
            </w:pPr>
            <w:r w:rsidRPr="00652C11">
              <w:rPr>
                <w:sz w:val="22"/>
                <w:szCs w:val="22"/>
              </w:rPr>
              <w:t>APA and formatting</w:t>
            </w:r>
          </w:p>
        </w:tc>
        <w:tc>
          <w:tcPr>
            <w:tcW w:w="2379" w:type="dxa"/>
            <w:shd w:val="clear" w:color="auto" w:fill="auto"/>
            <w:vAlign w:val="center"/>
          </w:tcPr>
          <w:p w14:paraId="0AC8EE88" w14:textId="2AD4D1B7" w:rsidR="000074E6" w:rsidRPr="00652C11" w:rsidRDefault="000074E6" w:rsidP="00652C11">
            <w:pPr>
              <w:jc w:val="center"/>
              <w:rPr>
                <w:sz w:val="22"/>
                <w:szCs w:val="22"/>
              </w:rPr>
            </w:pPr>
            <w:r w:rsidRPr="00652C11">
              <w:rPr>
                <w:sz w:val="22"/>
                <w:szCs w:val="22"/>
              </w:rPr>
              <w:t>Paper follows all instructions, is highly organized, very-well cited and has no mechanical/grammatical errors.</w:t>
            </w:r>
          </w:p>
        </w:tc>
        <w:tc>
          <w:tcPr>
            <w:tcW w:w="1805" w:type="dxa"/>
            <w:shd w:val="clear" w:color="auto" w:fill="auto"/>
            <w:vAlign w:val="center"/>
          </w:tcPr>
          <w:p w14:paraId="59737BBF" w14:textId="77777777" w:rsidR="000074E6" w:rsidRPr="00652C11" w:rsidRDefault="000074E6" w:rsidP="00652C11">
            <w:pPr>
              <w:jc w:val="center"/>
              <w:rPr>
                <w:sz w:val="22"/>
                <w:szCs w:val="22"/>
              </w:rPr>
            </w:pPr>
            <w:r w:rsidRPr="00652C11">
              <w:rPr>
                <w:sz w:val="22"/>
                <w:szCs w:val="22"/>
              </w:rPr>
              <w:t>Paper follows formatting instructions, is well-organized and cited, and has minimal (1-4) mechanical errors.</w:t>
            </w:r>
          </w:p>
        </w:tc>
        <w:tc>
          <w:tcPr>
            <w:tcW w:w="2379" w:type="dxa"/>
            <w:shd w:val="clear" w:color="auto" w:fill="auto"/>
            <w:vAlign w:val="center"/>
          </w:tcPr>
          <w:p w14:paraId="3E5F2BE6" w14:textId="77777777" w:rsidR="000074E6" w:rsidRPr="00652C11" w:rsidRDefault="000074E6" w:rsidP="00652C11">
            <w:pPr>
              <w:jc w:val="center"/>
              <w:rPr>
                <w:sz w:val="22"/>
                <w:szCs w:val="22"/>
              </w:rPr>
            </w:pPr>
            <w:r w:rsidRPr="00652C11">
              <w:rPr>
                <w:sz w:val="22"/>
                <w:szCs w:val="22"/>
              </w:rPr>
              <w:t>Papers may not follow all formatting instructions, or may have citation or mechanical/grammatical errors</w:t>
            </w:r>
          </w:p>
        </w:tc>
      </w:tr>
    </w:tbl>
    <w:p w14:paraId="1571C14E" w14:textId="77777777" w:rsidR="000074E6" w:rsidRDefault="000074E6" w:rsidP="000074E6">
      <w:pPr>
        <w:tabs>
          <w:tab w:val="left" w:pos="720"/>
        </w:tabs>
        <w:spacing w:line="312" w:lineRule="auto"/>
        <w:ind w:right="200"/>
        <w:jc w:val="center"/>
        <w:rPr>
          <w:rFonts w:cs="Calibri"/>
          <w:b/>
          <w:bCs/>
        </w:rPr>
      </w:pPr>
    </w:p>
    <w:p w14:paraId="449DFB71" w14:textId="69FD991D" w:rsidR="000074E6" w:rsidRPr="000074E6" w:rsidRDefault="000074E6" w:rsidP="000074E6">
      <w:pPr>
        <w:tabs>
          <w:tab w:val="left" w:pos="720"/>
        </w:tabs>
        <w:spacing w:line="312" w:lineRule="auto"/>
        <w:ind w:right="200"/>
        <w:jc w:val="center"/>
        <w:rPr>
          <w:rFonts w:eastAsia="Arial" w:cs="Calibri"/>
          <w:b/>
          <w:bCs/>
        </w:rPr>
      </w:pPr>
      <w:r w:rsidRPr="00CA3222">
        <w:rPr>
          <w:rFonts w:cs="Calibri"/>
          <w:b/>
          <w:bCs/>
        </w:rPr>
        <w:t xml:space="preserve">Paper Grading Rubric                                              ___/20 Total </w:t>
      </w:r>
      <w:proofErr w:type="spellStart"/>
      <w:r w:rsidRPr="00CA3222">
        <w:rPr>
          <w:rFonts w:cs="Calibri"/>
          <w:b/>
          <w:bCs/>
        </w:rPr>
        <w:t>Point</w:t>
      </w:r>
      <w:r>
        <w:rPr>
          <w:rFonts w:cs="Calibri"/>
          <w:b/>
          <w:bCs/>
        </w:rPr>
        <w:t>S</w:t>
      </w:r>
      <w:proofErr w:type="spellEnd"/>
    </w:p>
    <w:p w14:paraId="281536FC" w14:textId="77777777" w:rsidR="000074E6" w:rsidRDefault="000074E6" w:rsidP="000074E6">
      <w:pPr>
        <w:spacing w:line="0" w:lineRule="atLeast"/>
        <w:rPr>
          <w:rFonts w:eastAsia="Arial" w:cs="Calibri"/>
          <w:b/>
          <w:sz w:val="22"/>
        </w:rPr>
      </w:pPr>
    </w:p>
    <w:p w14:paraId="1E308940" w14:textId="77777777" w:rsidR="00E35462" w:rsidRDefault="00E35462" w:rsidP="000074E6">
      <w:pPr>
        <w:jc w:val="center"/>
        <w:rPr>
          <w:b/>
          <w:bCs/>
        </w:rPr>
      </w:pPr>
    </w:p>
    <w:p w14:paraId="05CDF296" w14:textId="77777777" w:rsidR="00E35462" w:rsidRDefault="00E35462" w:rsidP="000074E6">
      <w:pPr>
        <w:jc w:val="center"/>
        <w:rPr>
          <w:b/>
          <w:bCs/>
        </w:rPr>
      </w:pPr>
    </w:p>
    <w:p w14:paraId="56832818" w14:textId="77777777" w:rsidR="00E35462" w:rsidRDefault="00E35462" w:rsidP="000074E6">
      <w:pPr>
        <w:jc w:val="center"/>
        <w:rPr>
          <w:b/>
          <w:bCs/>
        </w:rPr>
      </w:pPr>
    </w:p>
    <w:p w14:paraId="7CBD7845" w14:textId="77777777" w:rsidR="00E35462" w:rsidRDefault="00E35462" w:rsidP="000074E6">
      <w:pPr>
        <w:jc w:val="center"/>
        <w:rPr>
          <w:b/>
          <w:bCs/>
        </w:rPr>
      </w:pPr>
    </w:p>
    <w:p w14:paraId="43754BC0" w14:textId="77777777" w:rsidR="00E35462" w:rsidRDefault="00E35462" w:rsidP="000074E6">
      <w:pPr>
        <w:jc w:val="center"/>
        <w:rPr>
          <w:b/>
          <w:bCs/>
        </w:rPr>
      </w:pPr>
    </w:p>
    <w:p w14:paraId="2A25461C" w14:textId="77777777" w:rsidR="00E35462" w:rsidRDefault="00E35462" w:rsidP="000074E6">
      <w:pPr>
        <w:jc w:val="center"/>
        <w:rPr>
          <w:b/>
          <w:bCs/>
        </w:rPr>
      </w:pPr>
    </w:p>
    <w:p w14:paraId="49C2A742" w14:textId="77777777" w:rsidR="00E35462" w:rsidRDefault="00E35462" w:rsidP="000074E6">
      <w:pPr>
        <w:jc w:val="center"/>
        <w:rPr>
          <w:b/>
          <w:bCs/>
        </w:rPr>
      </w:pPr>
    </w:p>
    <w:p w14:paraId="0C2F597F" w14:textId="77777777" w:rsidR="00E35462" w:rsidRDefault="00E35462" w:rsidP="000074E6">
      <w:pPr>
        <w:jc w:val="center"/>
        <w:rPr>
          <w:b/>
          <w:bCs/>
        </w:rPr>
      </w:pPr>
    </w:p>
    <w:p w14:paraId="18046C12" w14:textId="77777777" w:rsidR="00E35462" w:rsidRDefault="00E35462" w:rsidP="000074E6">
      <w:pPr>
        <w:jc w:val="center"/>
        <w:rPr>
          <w:b/>
          <w:bCs/>
        </w:rPr>
      </w:pPr>
    </w:p>
    <w:p w14:paraId="2CC7AD49" w14:textId="77777777" w:rsidR="000074E6" w:rsidRPr="000F3539" w:rsidRDefault="000074E6" w:rsidP="000074E6">
      <w:pPr>
        <w:spacing w:line="283" w:lineRule="exact"/>
      </w:pPr>
    </w:p>
    <w:p w14:paraId="26D6B9A5" w14:textId="1F8D8AC3" w:rsidR="000074E6" w:rsidRDefault="000074E6"/>
    <w:p w14:paraId="6FC90F4A" w14:textId="77777777" w:rsidR="004163A5" w:rsidRDefault="004163A5" w:rsidP="004163A5">
      <w:pPr>
        <w:jc w:val="center"/>
        <w:rPr>
          <w:b/>
          <w:bCs/>
        </w:rPr>
      </w:pPr>
      <w:r>
        <w:rPr>
          <w:b/>
          <w:bCs/>
        </w:rPr>
        <w:lastRenderedPageBreak/>
        <w:t>Assessment Report and Presentation Format</w:t>
      </w:r>
    </w:p>
    <w:p w14:paraId="0F5C85F8" w14:textId="77777777" w:rsidR="004163A5" w:rsidRPr="000074E6" w:rsidRDefault="004163A5" w:rsidP="004163A5">
      <w:pPr>
        <w:ind w:right="144"/>
        <w:jc w:val="center"/>
        <w:rPr>
          <w:rFonts w:eastAsia="Arial"/>
          <w:b/>
          <w:bCs/>
        </w:rPr>
      </w:pPr>
    </w:p>
    <w:p w14:paraId="6B8C26C6" w14:textId="77777777" w:rsidR="004163A5" w:rsidRPr="000074E6" w:rsidRDefault="004163A5" w:rsidP="004163A5">
      <w:r w:rsidRPr="000074E6">
        <w:t xml:space="preserve">For your final assignment, you are asked to assume the role of a school counselor in the evaluation process for a student presenting with academic and emotional/behavioral concerns.  You will be provided with various types of information from multiple sources to analyze and interpret findings. You will present your findings and recommendations for next steps to educators and parents </w:t>
      </w:r>
      <w:r>
        <w:t xml:space="preserve">(your peers) </w:t>
      </w:r>
      <w:r w:rsidRPr="000074E6">
        <w:t>in a mock evaluation feedback meeting via Zoom.  In your recommendations, be sure to consider whether further areas for assessment are needed, and specific interventions.</w:t>
      </w:r>
      <w:r>
        <w:t xml:space="preserve"> Refer to Appendix B (Hays, 2017, p. 352) for a sample Assessment Report.</w:t>
      </w:r>
    </w:p>
    <w:p w14:paraId="7AB87628" w14:textId="77777777" w:rsidR="004163A5" w:rsidRDefault="004163A5" w:rsidP="004163A5">
      <w:pPr>
        <w:ind w:right="1440"/>
      </w:pPr>
    </w:p>
    <w:p w14:paraId="1199E308" w14:textId="77777777" w:rsidR="004163A5" w:rsidRPr="000074E6" w:rsidRDefault="004163A5" w:rsidP="004163A5">
      <w:pPr>
        <w:ind w:right="1440"/>
      </w:pPr>
      <w:r w:rsidRPr="000074E6">
        <w:rPr>
          <w:b/>
          <w:bCs/>
        </w:rPr>
        <w:t>Details</w:t>
      </w:r>
      <w:r w:rsidRPr="000074E6">
        <w:t>:</w:t>
      </w:r>
    </w:p>
    <w:p w14:paraId="57A75F2E" w14:textId="77777777" w:rsidR="004163A5" w:rsidRPr="000074E6" w:rsidRDefault="004163A5" w:rsidP="004163A5">
      <w:r w:rsidRPr="000074E6">
        <w:t xml:space="preserve">You will work in </w:t>
      </w:r>
      <w:r>
        <w:t>dyads as part of a comprehensive counseling program</w:t>
      </w:r>
      <w:r w:rsidRPr="000074E6">
        <w:t xml:space="preserve"> to </w:t>
      </w:r>
      <w:r>
        <w:t>provide an assessment report</w:t>
      </w:r>
      <w:r w:rsidRPr="000074E6">
        <w:t xml:space="preserve"> </w:t>
      </w:r>
      <w:r>
        <w:t>on a</w:t>
      </w:r>
      <w:r w:rsidRPr="000074E6">
        <w:t xml:space="preserve"> student presenting with concerns affecting academic and/or social/emotional progress in the school environment</w:t>
      </w:r>
      <w:r>
        <w:t>. The assessment report should be an in-depth understanding of your student, their presenting issue, use of assessment and rationale. Therefore, your report ought to be a minimum of five pages (including case conceptualization). Additionally, your Assessment Report should include the following components,</w:t>
      </w:r>
    </w:p>
    <w:p w14:paraId="4AFB472B" w14:textId="77777777" w:rsidR="004163A5" w:rsidRPr="000074E6" w:rsidRDefault="004163A5" w:rsidP="004163A5">
      <w:pPr>
        <w:ind w:right="1440"/>
      </w:pPr>
    </w:p>
    <w:p w14:paraId="24E62632" w14:textId="77777777" w:rsidR="004163A5" w:rsidRPr="00E939EA" w:rsidRDefault="004163A5" w:rsidP="00E065CF">
      <w:pPr>
        <w:pStyle w:val="ListParagraph"/>
        <w:numPr>
          <w:ilvl w:val="0"/>
          <w:numId w:val="11"/>
        </w:numPr>
        <w:tabs>
          <w:tab w:val="clear" w:pos="720"/>
        </w:tabs>
        <w:ind w:left="0" w:right="1440"/>
        <w:rPr>
          <w:rFonts w:ascii="Times New Roman" w:hAnsi="Times New Roman" w:cs="Times New Roman"/>
          <w:i/>
          <w:iCs/>
        </w:rPr>
      </w:pPr>
      <w:r w:rsidRPr="00E939EA">
        <w:rPr>
          <w:rFonts w:ascii="Times New Roman" w:hAnsi="Times New Roman" w:cs="Times New Roman"/>
          <w:b/>
          <w:bCs/>
          <w:i/>
          <w:iCs/>
        </w:rPr>
        <w:t>Brief Description of the Student</w:t>
      </w:r>
      <w:r w:rsidRPr="00E939EA">
        <w:rPr>
          <w:rFonts w:ascii="Times New Roman" w:hAnsi="Times New Roman" w:cs="Times New Roman"/>
          <w:i/>
          <w:iCs/>
        </w:rPr>
        <w:t xml:space="preserve">:  </w:t>
      </w:r>
    </w:p>
    <w:p w14:paraId="2C542362" w14:textId="77777777" w:rsidR="004163A5" w:rsidRPr="000F3539" w:rsidRDefault="004163A5" w:rsidP="00E065CF">
      <w:pPr>
        <w:pStyle w:val="ListParagraph"/>
        <w:numPr>
          <w:ilvl w:val="1"/>
          <w:numId w:val="11"/>
        </w:numPr>
        <w:ind w:left="360" w:right="1440"/>
        <w:rPr>
          <w:rFonts w:ascii="Times New Roman" w:hAnsi="Times New Roman" w:cs="Times New Roman"/>
        </w:rPr>
      </w:pPr>
      <w:r>
        <w:rPr>
          <w:rFonts w:ascii="Times New Roman" w:hAnsi="Times New Roman" w:cs="Times New Roman"/>
        </w:rPr>
        <w:t>Demographic information, date of evaluation and report</w:t>
      </w:r>
    </w:p>
    <w:p w14:paraId="32DE2A90" w14:textId="77777777" w:rsidR="004163A5" w:rsidRDefault="004163A5" w:rsidP="00E065CF">
      <w:pPr>
        <w:pStyle w:val="ListParagraph"/>
        <w:numPr>
          <w:ilvl w:val="0"/>
          <w:numId w:val="11"/>
        </w:numPr>
        <w:tabs>
          <w:tab w:val="clear" w:pos="720"/>
        </w:tabs>
        <w:ind w:left="0"/>
        <w:rPr>
          <w:rFonts w:ascii="Times New Roman" w:hAnsi="Times New Roman" w:cs="Times New Roman"/>
        </w:rPr>
      </w:pPr>
      <w:r w:rsidRPr="00E939EA">
        <w:rPr>
          <w:rFonts w:ascii="Times New Roman" w:hAnsi="Times New Roman" w:cs="Times New Roman"/>
          <w:b/>
          <w:bCs/>
          <w:i/>
          <w:iCs/>
        </w:rPr>
        <w:t>Reason for Referral</w:t>
      </w:r>
      <w:r w:rsidRPr="000F3539">
        <w:rPr>
          <w:rFonts w:ascii="Times New Roman" w:hAnsi="Times New Roman" w:cs="Times New Roman"/>
        </w:rPr>
        <w:t xml:space="preserve">:  </w:t>
      </w:r>
    </w:p>
    <w:p w14:paraId="1013A67D" w14:textId="77777777" w:rsidR="004163A5" w:rsidRPr="00FE3B46" w:rsidRDefault="004163A5" w:rsidP="00E065CF">
      <w:pPr>
        <w:pStyle w:val="ListParagraph"/>
        <w:numPr>
          <w:ilvl w:val="0"/>
          <w:numId w:val="11"/>
        </w:numPr>
        <w:tabs>
          <w:tab w:val="clear" w:pos="720"/>
        </w:tabs>
        <w:ind w:left="360"/>
        <w:rPr>
          <w:rFonts w:ascii="Times New Roman" w:hAnsi="Times New Roman" w:cs="Times New Roman"/>
        </w:rPr>
      </w:pPr>
      <w:r>
        <w:rPr>
          <w:rFonts w:ascii="Times New Roman" w:hAnsi="Times New Roman" w:cs="Times New Roman"/>
        </w:rPr>
        <w:t>A brief description of the presenting issue and general nature of the background behind needing an evaluation</w:t>
      </w:r>
    </w:p>
    <w:p w14:paraId="5CE6CA85" w14:textId="77777777" w:rsidR="004163A5" w:rsidRPr="00E939EA" w:rsidRDefault="004163A5" w:rsidP="00E065CF">
      <w:pPr>
        <w:pStyle w:val="ListParagraph"/>
        <w:numPr>
          <w:ilvl w:val="0"/>
          <w:numId w:val="11"/>
        </w:numPr>
        <w:tabs>
          <w:tab w:val="clear" w:pos="720"/>
        </w:tabs>
        <w:ind w:left="0"/>
        <w:rPr>
          <w:rFonts w:ascii="Times New Roman" w:hAnsi="Times New Roman" w:cs="Times New Roman"/>
        </w:rPr>
      </w:pPr>
      <w:r w:rsidRPr="00E939EA">
        <w:rPr>
          <w:rFonts w:ascii="Times New Roman" w:hAnsi="Times New Roman" w:cs="Times New Roman"/>
          <w:b/>
          <w:bCs/>
          <w:i/>
          <w:iCs/>
        </w:rPr>
        <w:t>Relevant Background Information</w:t>
      </w:r>
      <w:r w:rsidRPr="00E939EA">
        <w:rPr>
          <w:rFonts w:ascii="Times New Roman" w:hAnsi="Times New Roman" w:cs="Times New Roman"/>
        </w:rPr>
        <w:t xml:space="preserve"> (e.g., background and history, cultural identity, health status)</w:t>
      </w:r>
    </w:p>
    <w:p w14:paraId="1CF44A9A" w14:textId="77777777" w:rsidR="004163A5" w:rsidRDefault="004163A5" w:rsidP="00E065CF">
      <w:pPr>
        <w:pStyle w:val="ListParagraph"/>
        <w:numPr>
          <w:ilvl w:val="1"/>
          <w:numId w:val="11"/>
        </w:numPr>
        <w:ind w:left="360"/>
        <w:rPr>
          <w:rFonts w:ascii="Times New Roman" w:hAnsi="Times New Roman" w:cs="Times New Roman"/>
        </w:rPr>
      </w:pPr>
      <w:r w:rsidRPr="00E939EA">
        <w:rPr>
          <w:rFonts w:ascii="Times New Roman" w:hAnsi="Times New Roman" w:cs="Times New Roman"/>
        </w:rPr>
        <w:t>Be thorough but succinct!</w:t>
      </w:r>
    </w:p>
    <w:p w14:paraId="62DEBA34" w14:textId="77777777" w:rsidR="004163A5" w:rsidRPr="00E939EA" w:rsidRDefault="004163A5" w:rsidP="00E065CF">
      <w:pPr>
        <w:pStyle w:val="ListParagraph"/>
        <w:numPr>
          <w:ilvl w:val="0"/>
          <w:numId w:val="11"/>
        </w:numPr>
        <w:tabs>
          <w:tab w:val="clear" w:pos="720"/>
        </w:tabs>
        <w:ind w:left="0"/>
        <w:rPr>
          <w:rFonts w:ascii="Times New Roman" w:hAnsi="Times New Roman" w:cs="Times New Roman"/>
          <w:b/>
          <w:bCs/>
          <w:i/>
          <w:iCs/>
        </w:rPr>
      </w:pPr>
      <w:r w:rsidRPr="00E939EA">
        <w:rPr>
          <w:rFonts w:ascii="Times New Roman" w:hAnsi="Times New Roman" w:cs="Times New Roman"/>
          <w:b/>
          <w:bCs/>
          <w:i/>
          <w:iCs/>
        </w:rPr>
        <w:t>Evaluation Procedures</w:t>
      </w:r>
      <w:r>
        <w:rPr>
          <w:rFonts w:ascii="Times New Roman" w:hAnsi="Times New Roman" w:cs="Times New Roman"/>
          <w:b/>
          <w:bCs/>
          <w:i/>
          <w:iCs/>
        </w:rPr>
        <w:t xml:space="preserve"> </w:t>
      </w:r>
      <w:r>
        <w:rPr>
          <w:rFonts w:ascii="Times New Roman" w:hAnsi="Times New Roman" w:cs="Times New Roman"/>
          <w:b/>
          <w:bCs/>
        </w:rPr>
        <w:t>(2)</w:t>
      </w:r>
      <w:r w:rsidRPr="00E939EA">
        <w:rPr>
          <w:rFonts w:ascii="Times New Roman" w:hAnsi="Times New Roman" w:cs="Times New Roman"/>
          <w:b/>
          <w:bCs/>
          <w:i/>
          <w:iCs/>
        </w:rPr>
        <w:t>:</w:t>
      </w:r>
    </w:p>
    <w:p w14:paraId="159A48F1" w14:textId="77777777" w:rsidR="004163A5" w:rsidRPr="00E939EA" w:rsidRDefault="004163A5" w:rsidP="00E065CF">
      <w:pPr>
        <w:pStyle w:val="ListParagraph"/>
        <w:numPr>
          <w:ilvl w:val="1"/>
          <w:numId w:val="11"/>
        </w:numPr>
        <w:ind w:left="360"/>
        <w:rPr>
          <w:rFonts w:ascii="Times New Roman" w:hAnsi="Times New Roman" w:cs="Times New Roman"/>
        </w:rPr>
      </w:pPr>
      <w:r w:rsidRPr="00E939EA">
        <w:rPr>
          <w:rFonts w:ascii="Times New Roman" w:hAnsi="Times New Roman" w:cs="Times New Roman"/>
        </w:rPr>
        <w:t xml:space="preserve">Determine and list </w:t>
      </w:r>
      <w:r>
        <w:rPr>
          <w:rFonts w:ascii="Times New Roman" w:hAnsi="Times New Roman" w:cs="Times New Roman"/>
        </w:rPr>
        <w:t xml:space="preserve">the assessment procedures you used for </w:t>
      </w:r>
      <w:r w:rsidRPr="00E939EA">
        <w:rPr>
          <w:rFonts w:ascii="Times New Roman" w:hAnsi="Times New Roman" w:cs="Times New Roman"/>
        </w:rPr>
        <w:t>your student that can be provided in the school setting.</w:t>
      </w:r>
    </w:p>
    <w:p w14:paraId="5AECF62E" w14:textId="77777777" w:rsidR="004163A5" w:rsidRDefault="004163A5" w:rsidP="00E065CF">
      <w:pPr>
        <w:pStyle w:val="ListParagraph"/>
        <w:numPr>
          <w:ilvl w:val="1"/>
          <w:numId w:val="11"/>
        </w:numPr>
        <w:ind w:left="360"/>
        <w:rPr>
          <w:rFonts w:ascii="Times New Roman" w:hAnsi="Times New Roman" w:cs="Times New Roman"/>
        </w:rPr>
      </w:pPr>
      <w:r>
        <w:rPr>
          <w:rFonts w:ascii="Times New Roman" w:hAnsi="Times New Roman" w:cs="Times New Roman"/>
        </w:rPr>
        <w:t>This is the time to</w:t>
      </w:r>
      <w:r w:rsidRPr="000F3539">
        <w:rPr>
          <w:rFonts w:ascii="Times New Roman" w:hAnsi="Times New Roman" w:cs="Times New Roman"/>
        </w:rPr>
        <w:t xml:space="preserve"> insert your interpretations under each area of assessment obtained </w:t>
      </w:r>
      <w:r>
        <w:rPr>
          <w:rFonts w:ascii="Times New Roman" w:hAnsi="Times New Roman" w:cs="Times New Roman"/>
        </w:rPr>
        <w:t>conducted on the student</w:t>
      </w:r>
      <w:r w:rsidRPr="000F3539">
        <w:rPr>
          <w:rFonts w:ascii="Times New Roman" w:hAnsi="Times New Roman" w:cs="Times New Roman"/>
        </w:rPr>
        <w:t xml:space="preserve"> (e.g., interpret the results of intelligence testing, achievement testing, behavior rating scales, and the self-concept scale).  </w:t>
      </w:r>
    </w:p>
    <w:p w14:paraId="4FAD1821" w14:textId="77777777" w:rsidR="004163A5" w:rsidRPr="00E939EA" w:rsidRDefault="004163A5" w:rsidP="00E065CF">
      <w:pPr>
        <w:pStyle w:val="ListParagraph"/>
        <w:numPr>
          <w:ilvl w:val="1"/>
          <w:numId w:val="11"/>
        </w:numPr>
        <w:ind w:left="360"/>
        <w:rPr>
          <w:rFonts w:ascii="Times New Roman" w:hAnsi="Times New Roman" w:cs="Times New Roman"/>
        </w:rPr>
      </w:pPr>
      <w:r w:rsidRPr="00E939EA">
        <w:rPr>
          <w:rFonts w:ascii="Times New Roman" w:hAnsi="Times New Roman" w:cs="Times New Roman"/>
        </w:rPr>
        <w:t>Describe the purpose of each assessment—what does it measure and why was it used?</w:t>
      </w:r>
    </w:p>
    <w:p w14:paraId="3E838686" w14:textId="77777777" w:rsidR="004163A5" w:rsidRDefault="004163A5" w:rsidP="00E065CF">
      <w:pPr>
        <w:pStyle w:val="ListParagraph"/>
        <w:numPr>
          <w:ilvl w:val="0"/>
          <w:numId w:val="11"/>
        </w:numPr>
        <w:tabs>
          <w:tab w:val="clear" w:pos="720"/>
        </w:tabs>
        <w:ind w:left="0"/>
        <w:rPr>
          <w:rFonts w:ascii="Times New Roman" w:hAnsi="Times New Roman" w:cs="Times New Roman"/>
        </w:rPr>
      </w:pPr>
      <w:r w:rsidRPr="00E939EA">
        <w:rPr>
          <w:rFonts w:ascii="Times New Roman" w:hAnsi="Times New Roman" w:cs="Times New Roman"/>
          <w:b/>
          <w:bCs/>
          <w:i/>
          <w:iCs/>
        </w:rPr>
        <w:t>Behavioral Observations</w:t>
      </w:r>
      <w:r w:rsidRPr="00E939EA">
        <w:rPr>
          <w:rFonts w:ascii="Times New Roman" w:hAnsi="Times New Roman" w:cs="Times New Roman"/>
        </w:rPr>
        <w:t>:</w:t>
      </w:r>
    </w:p>
    <w:p w14:paraId="56CCA908" w14:textId="77777777" w:rsidR="004163A5" w:rsidRPr="00E939EA" w:rsidRDefault="004163A5" w:rsidP="00E065CF">
      <w:pPr>
        <w:pStyle w:val="ListParagraph"/>
        <w:numPr>
          <w:ilvl w:val="0"/>
          <w:numId w:val="12"/>
        </w:numPr>
        <w:ind w:left="360"/>
        <w:rPr>
          <w:rFonts w:ascii="Times New Roman" w:hAnsi="Times New Roman" w:cs="Times New Roman"/>
        </w:rPr>
      </w:pPr>
      <w:r w:rsidRPr="00E939EA">
        <w:rPr>
          <w:rFonts w:ascii="Times New Roman" w:hAnsi="Times New Roman" w:cs="Times New Roman"/>
          <w:color w:val="000000"/>
        </w:rPr>
        <w:t>Specific behaviors that were observed during the interviews and assessments can be included in this section. The way the client approached the assessment</w:t>
      </w:r>
      <w:r>
        <w:rPr>
          <w:rFonts w:ascii="Times New Roman" w:hAnsi="Times New Roman" w:cs="Times New Roman"/>
          <w:color w:val="000000"/>
        </w:rPr>
        <w:t>, reactions to questions or any problems that arose from conducting assessment are to be noted here as well.</w:t>
      </w:r>
    </w:p>
    <w:p w14:paraId="047D7665" w14:textId="77777777" w:rsidR="004163A5" w:rsidRPr="00E939EA" w:rsidRDefault="004163A5" w:rsidP="00E065CF">
      <w:pPr>
        <w:pStyle w:val="ListParagraph"/>
        <w:numPr>
          <w:ilvl w:val="0"/>
          <w:numId w:val="11"/>
        </w:numPr>
        <w:tabs>
          <w:tab w:val="clear" w:pos="720"/>
        </w:tabs>
        <w:ind w:left="0"/>
        <w:rPr>
          <w:rFonts w:ascii="Times New Roman" w:hAnsi="Times New Roman" w:cs="Times New Roman"/>
          <w:b/>
          <w:bCs/>
        </w:rPr>
      </w:pPr>
      <w:r w:rsidRPr="00E939EA">
        <w:rPr>
          <w:rFonts w:ascii="Times New Roman" w:hAnsi="Times New Roman" w:cs="Times New Roman"/>
          <w:b/>
          <w:bCs/>
          <w:i/>
          <w:iCs/>
        </w:rPr>
        <w:t>Assessment Results and Interpretations</w:t>
      </w:r>
      <w:r w:rsidRPr="00E939EA">
        <w:rPr>
          <w:rFonts w:ascii="Times New Roman" w:hAnsi="Times New Roman" w:cs="Times New Roman"/>
          <w:b/>
          <w:bCs/>
        </w:rPr>
        <w:t>:</w:t>
      </w:r>
    </w:p>
    <w:p w14:paraId="5C33B60A" w14:textId="77777777" w:rsidR="004163A5" w:rsidRPr="00E939EA" w:rsidRDefault="004163A5" w:rsidP="00E065CF">
      <w:pPr>
        <w:pStyle w:val="ListParagraph"/>
        <w:numPr>
          <w:ilvl w:val="0"/>
          <w:numId w:val="11"/>
        </w:numPr>
        <w:tabs>
          <w:tab w:val="clear" w:pos="720"/>
        </w:tabs>
        <w:ind w:left="360"/>
        <w:rPr>
          <w:rFonts w:ascii="Times New Roman" w:hAnsi="Times New Roman" w:cs="Times New Roman"/>
        </w:rPr>
      </w:pPr>
      <w:r w:rsidRPr="00E939EA">
        <w:rPr>
          <w:rFonts w:ascii="Times New Roman" w:hAnsi="Times New Roman" w:cs="Times New Roman"/>
        </w:rPr>
        <w:t>Describe findings/interpretations in parent-friendly language</w:t>
      </w:r>
    </w:p>
    <w:p w14:paraId="46DB840F" w14:textId="77777777" w:rsidR="004163A5" w:rsidRPr="000F3539" w:rsidRDefault="004163A5" w:rsidP="00E065CF">
      <w:pPr>
        <w:pStyle w:val="ListParagraph"/>
        <w:numPr>
          <w:ilvl w:val="2"/>
          <w:numId w:val="11"/>
        </w:numPr>
        <w:tabs>
          <w:tab w:val="clear" w:pos="2160"/>
        </w:tabs>
        <w:ind w:left="360"/>
        <w:rPr>
          <w:rFonts w:ascii="Times New Roman" w:hAnsi="Times New Roman" w:cs="Times New Roman"/>
        </w:rPr>
      </w:pPr>
      <w:r w:rsidRPr="000F3539">
        <w:rPr>
          <w:rFonts w:ascii="Times New Roman" w:hAnsi="Times New Roman" w:cs="Times New Roman"/>
        </w:rPr>
        <w:t>Present your findings and recommendations to the Student Support Team, including your student’s parents and teacher.  Be sure to enroll the parents and student (if appropriate) throughout this process!</w:t>
      </w:r>
    </w:p>
    <w:p w14:paraId="6E6618E6" w14:textId="77777777" w:rsidR="004163A5" w:rsidRPr="000F3539" w:rsidRDefault="004163A5" w:rsidP="00E065CF">
      <w:pPr>
        <w:pStyle w:val="ListParagraph"/>
        <w:numPr>
          <w:ilvl w:val="3"/>
          <w:numId w:val="11"/>
        </w:numPr>
        <w:ind w:left="1080"/>
        <w:rPr>
          <w:rFonts w:ascii="Times New Roman" w:hAnsi="Times New Roman" w:cs="Times New Roman"/>
        </w:rPr>
      </w:pPr>
      <w:r w:rsidRPr="000F3539">
        <w:rPr>
          <w:rFonts w:ascii="Times New Roman" w:hAnsi="Times New Roman" w:cs="Times New Roman"/>
        </w:rPr>
        <w:t>Explain the purpose of the overall evaluation</w:t>
      </w:r>
    </w:p>
    <w:p w14:paraId="5DD62D82" w14:textId="77777777" w:rsidR="004163A5" w:rsidRPr="000F3539" w:rsidRDefault="004163A5" w:rsidP="00E065CF">
      <w:pPr>
        <w:pStyle w:val="ListParagraph"/>
        <w:numPr>
          <w:ilvl w:val="3"/>
          <w:numId w:val="11"/>
        </w:numPr>
        <w:ind w:left="1080"/>
        <w:rPr>
          <w:rFonts w:ascii="Times New Roman" w:hAnsi="Times New Roman" w:cs="Times New Roman"/>
        </w:rPr>
      </w:pPr>
      <w:r w:rsidRPr="000F3539">
        <w:rPr>
          <w:rFonts w:ascii="Times New Roman" w:hAnsi="Times New Roman" w:cs="Times New Roman"/>
        </w:rPr>
        <w:t>Explain the components of the evaluation</w:t>
      </w:r>
    </w:p>
    <w:p w14:paraId="7C9CBB1A" w14:textId="77777777" w:rsidR="004163A5" w:rsidRPr="000F3539" w:rsidRDefault="004163A5" w:rsidP="00E065CF">
      <w:pPr>
        <w:pStyle w:val="ListParagraph"/>
        <w:numPr>
          <w:ilvl w:val="2"/>
          <w:numId w:val="11"/>
        </w:numPr>
        <w:tabs>
          <w:tab w:val="clear" w:pos="2160"/>
        </w:tabs>
        <w:ind w:left="360"/>
        <w:rPr>
          <w:rFonts w:ascii="Times New Roman" w:hAnsi="Times New Roman" w:cs="Times New Roman"/>
        </w:rPr>
      </w:pPr>
      <w:r w:rsidRPr="000F3539">
        <w:rPr>
          <w:rFonts w:ascii="Times New Roman" w:hAnsi="Times New Roman" w:cs="Times New Roman"/>
        </w:rPr>
        <w:t>Provide an overall written interpretation of your student’s strengths and needs at this time.</w:t>
      </w:r>
    </w:p>
    <w:p w14:paraId="23C2BD59" w14:textId="77777777" w:rsidR="004163A5" w:rsidRPr="00E939EA" w:rsidRDefault="004163A5" w:rsidP="00E065CF">
      <w:pPr>
        <w:pStyle w:val="ListParagraph"/>
        <w:numPr>
          <w:ilvl w:val="0"/>
          <w:numId w:val="11"/>
        </w:numPr>
        <w:tabs>
          <w:tab w:val="clear" w:pos="720"/>
        </w:tabs>
        <w:ind w:left="0"/>
        <w:rPr>
          <w:rFonts w:ascii="Times New Roman" w:hAnsi="Times New Roman" w:cs="Times New Roman"/>
          <w:b/>
          <w:bCs/>
        </w:rPr>
      </w:pPr>
      <w:r w:rsidRPr="00E939EA">
        <w:rPr>
          <w:rFonts w:ascii="Times New Roman" w:hAnsi="Times New Roman" w:cs="Times New Roman"/>
          <w:b/>
          <w:bCs/>
          <w:i/>
          <w:iCs/>
        </w:rPr>
        <w:t>Recommendations</w:t>
      </w:r>
      <w:r w:rsidRPr="00E939EA">
        <w:rPr>
          <w:rFonts w:ascii="Times New Roman" w:hAnsi="Times New Roman" w:cs="Times New Roman"/>
          <w:b/>
          <w:bCs/>
        </w:rPr>
        <w:t>:</w:t>
      </w:r>
    </w:p>
    <w:p w14:paraId="00E6BE33" w14:textId="77777777" w:rsidR="004163A5" w:rsidRPr="000F3539" w:rsidRDefault="004163A5" w:rsidP="00E065CF">
      <w:pPr>
        <w:pStyle w:val="ListParagraph"/>
        <w:numPr>
          <w:ilvl w:val="2"/>
          <w:numId w:val="11"/>
        </w:numPr>
        <w:tabs>
          <w:tab w:val="clear" w:pos="2160"/>
        </w:tabs>
        <w:ind w:left="360"/>
        <w:rPr>
          <w:rFonts w:ascii="Times New Roman" w:hAnsi="Times New Roman" w:cs="Times New Roman"/>
        </w:rPr>
      </w:pPr>
      <w:r w:rsidRPr="000F3539">
        <w:rPr>
          <w:rFonts w:ascii="Times New Roman" w:hAnsi="Times New Roman" w:cs="Times New Roman"/>
        </w:rPr>
        <w:lastRenderedPageBreak/>
        <w:t xml:space="preserve">Make recommendations for interventions </w:t>
      </w:r>
      <w:r w:rsidRPr="000F3539">
        <w:rPr>
          <w:rFonts w:ascii="Times New Roman" w:eastAsia="Arial" w:hAnsi="Times New Roman" w:cs="Times New Roman"/>
        </w:rPr>
        <w:t xml:space="preserve">  </w:t>
      </w:r>
    </w:p>
    <w:p w14:paraId="2F1B6D37" w14:textId="77777777" w:rsidR="004163A5" w:rsidRDefault="004163A5" w:rsidP="00E065CF">
      <w:pPr>
        <w:pStyle w:val="ListParagraph"/>
        <w:numPr>
          <w:ilvl w:val="0"/>
          <w:numId w:val="11"/>
        </w:numPr>
        <w:tabs>
          <w:tab w:val="clear" w:pos="720"/>
        </w:tabs>
        <w:ind w:left="0"/>
        <w:rPr>
          <w:rFonts w:ascii="Times New Roman" w:hAnsi="Times New Roman" w:cs="Times New Roman"/>
          <w:b/>
          <w:bCs/>
        </w:rPr>
      </w:pPr>
      <w:r w:rsidRPr="00E939EA">
        <w:rPr>
          <w:rFonts w:ascii="Times New Roman" w:hAnsi="Times New Roman" w:cs="Times New Roman"/>
          <w:b/>
          <w:bCs/>
          <w:i/>
          <w:iCs/>
        </w:rPr>
        <w:t>Concluding Summary</w:t>
      </w:r>
      <w:r w:rsidRPr="00E939EA">
        <w:rPr>
          <w:rFonts w:ascii="Times New Roman" w:hAnsi="Times New Roman" w:cs="Times New Roman"/>
          <w:b/>
          <w:bCs/>
        </w:rPr>
        <w:t>:</w:t>
      </w:r>
    </w:p>
    <w:p w14:paraId="4A39A3C8" w14:textId="77777777" w:rsidR="004163A5" w:rsidRPr="00FE3B46" w:rsidRDefault="004163A5" w:rsidP="00E065CF">
      <w:pPr>
        <w:pStyle w:val="ListParagraph"/>
        <w:numPr>
          <w:ilvl w:val="1"/>
          <w:numId w:val="11"/>
        </w:numPr>
        <w:ind w:left="360"/>
        <w:rPr>
          <w:rFonts w:ascii="Times New Roman" w:hAnsi="Times New Roman" w:cs="Times New Roman"/>
        </w:rPr>
      </w:pPr>
      <w:r w:rsidRPr="00FE3B46">
        <w:rPr>
          <w:rFonts w:ascii="Times New Roman" w:hAnsi="Times New Roman" w:cs="Times New Roman"/>
        </w:rPr>
        <w:t>Restate findings and conclusions briefly</w:t>
      </w:r>
    </w:p>
    <w:p w14:paraId="14111E6E" w14:textId="77777777" w:rsidR="004163A5" w:rsidRDefault="004163A5"/>
    <w:sectPr w:rsidR="004163A5" w:rsidSect="00182BD9">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6AE5" w14:textId="77777777" w:rsidR="00256077" w:rsidRDefault="00256077">
      <w:r>
        <w:separator/>
      </w:r>
    </w:p>
  </w:endnote>
  <w:endnote w:type="continuationSeparator" w:id="0">
    <w:p w14:paraId="201A622E" w14:textId="77777777" w:rsidR="00256077" w:rsidRDefault="0025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Ume Gothic">
    <w:altName w:val="Microsoft JhengHei"/>
    <w:charset w:val="88"/>
    <w:family w:val="swiss"/>
    <w:pitch w:val="variable"/>
    <w:sig w:usb0="00000003" w:usb1="28880000" w:usb2="0000000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7426" w14:textId="77777777" w:rsidR="00256077" w:rsidRDefault="00256077">
      <w:r>
        <w:separator/>
      </w:r>
    </w:p>
  </w:footnote>
  <w:footnote w:type="continuationSeparator" w:id="0">
    <w:p w14:paraId="7319E04F" w14:textId="77777777" w:rsidR="00256077" w:rsidRDefault="0025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57D2" w14:textId="77777777" w:rsidR="003D1F27" w:rsidRDefault="00AF33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4ED587" w14:textId="77777777" w:rsidR="003D1F27" w:rsidRDefault="00015C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D39" w14:textId="77777777" w:rsidR="003D1F27" w:rsidRPr="00BE6F21" w:rsidRDefault="00AF33FA">
    <w:pPr>
      <w:pStyle w:val="Header"/>
      <w:framePr w:wrap="around" w:vAnchor="text" w:hAnchor="page" w:x="10657" w:y="8"/>
      <w:rPr>
        <w:rStyle w:val="PageNumber"/>
        <w:rFonts w:ascii="Times New Roman" w:hAnsi="Times New Roman"/>
        <w:sz w:val="14"/>
        <w:szCs w:val="14"/>
      </w:rPr>
    </w:pPr>
    <w:r w:rsidRPr="00BE6F21">
      <w:rPr>
        <w:rStyle w:val="PageNumber"/>
        <w:rFonts w:ascii="Times New Roman" w:hAnsi="Times New Roman"/>
        <w:sz w:val="14"/>
        <w:szCs w:val="14"/>
      </w:rPr>
      <w:fldChar w:fldCharType="begin"/>
    </w:r>
    <w:r w:rsidRPr="00BE6F21">
      <w:rPr>
        <w:rStyle w:val="PageNumber"/>
        <w:rFonts w:ascii="Times New Roman" w:hAnsi="Times New Roman"/>
        <w:sz w:val="14"/>
        <w:szCs w:val="14"/>
      </w:rPr>
      <w:instrText xml:space="preserve">PAGE  </w:instrText>
    </w:r>
    <w:r w:rsidRPr="00BE6F21">
      <w:rPr>
        <w:rStyle w:val="PageNumber"/>
        <w:rFonts w:ascii="Times New Roman" w:hAnsi="Times New Roman"/>
        <w:sz w:val="14"/>
        <w:szCs w:val="14"/>
      </w:rPr>
      <w:fldChar w:fldCharType="separate"/>
    </w:r>
    <w:r>
      <w:rPr>
        <w:rStyle w:val="PageNumber"/>
        <w:rFonts w:ascii="Times New Roman" w:hAnsi="Times New Roman"/>
        <w:noProof/>
        <w:sz w:val="14"/>
        <w:szCs w:val="14"/>
      </w:rPr>
      <w:t>1</w:t>
    </w:r>
    <w:r w:rsidRPr="00BE6F21">
      <w:rPr>
        <w:rStyle w:val="PageNumber"/>
        <w:rFonts w:ascii="Times New Roman" w:hAnsi="Times New Roman"/>
        <w:sz w:val="14"/>
        <w:szCs w:val="14"/>
      </w:rPr>
      <w:fldChar w:fldCharType="end"/>
    </w:r>
  </w:p>
  <w:p w14:paraId="7745F55F" w14:textId="4206C559" w:rsidR="003D1F27" w:rsidRPr="00BE6F21" w:rsidRDefault="00AF33FA" w:rsidP="00373224">
    <w:pPr>
      <w:pStyle w:val="Header"/>
      <w:ind w:right="360"/>
      <w:jc w:val="right"/>
      <w:rPr>
        <w:rFonts w:ascii="Times New Roman" w:hAnsi="Times New Roman"/>
        <w:sz w:val="14"/>
        <w:szCs w:val="14"/>
        <w:lang w:eastAsia="ko-KR"/>
      </w:rPr>
    </w:pPr>
    <w:r w:rsidRPr="00BE6F21">
      <w:rPr>
        <w:rFonts w:ascii="Times New Roman" w:hAnsi="Times New Roman"/>
        <w:sz w:val="14"/>
        <w:szCs w:val="14"/>
      </w:rPr>
      <w:t>EDCO 667</w:t>
    </w:r>
    <w:r w:rsidR="00C946F7">
      <w:rPr>
        <w:rFonts w:ascii="Times New Roman" w:hAnsi="Times New Roman"/>
        <w:sz w:val="14"/>
        <w:szCs w:val="14"/>
      </w:rPr>
      <w:t>4</w:t>
    </w:r>
    <w:r w:rsidRPr="00BE6F21">
      <w:rPr>
        <w:rFonts w:ascii="Times New Roman" w:hAnsi="Times New Roman"/>
        <w:sz w:val="14"/>
        <w:szCs w:val="14"/>
      </w:rPr>
      <w:t xml:space="preserve"> Syllabus </w:t>
    </w:r>
    <w:r w:rsidR="00C946F7">
      <w:rPr>
        <w:rFonts w:ascii="Times New Roman" w:hAnsi="Times New Roman"/>
        <w:sz w:val="14"/>
        <w:szCs w:val="14"/>
      </w:rPr>
      <w:t>Spring 2021</w:t>
    </w:r>
  </w:p>
  <w:p w14:paraId="51E32C7B" w14:textId="77777777" w:rsidR="003D1F27" w:rsidRPr="00BE6F21" w:rsidRDefault="00015C67">
    <w:pPr>
      <w:pStyle w:val="Header"/>
      <w:ind w:right="360"/>
      <w:rPr>
        <w:rFonts w:ascii="Times New Roman" w:hAnsi="Times New Roman"/>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628C89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D7079EB"/>
    <w:multiLevelType w:val="hybridMultilevel"/>
    <w:tmpl w:val="B60432D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611A4"/>
    <w:multiLevelType w:val="hybridMultilevel"/>
    <w:tmpl w:val="0ADC0032"/>
    <w:lvl w:ilvl="0" w:tplc="7DDC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748B5"/>
    <w:multiLevelType w:val="multilevel"/>
    <w:tmpl w:val="0C149CA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86E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7BE381E"/>
    <w:multiLevelType w:val="hybridMultilevel"/>
    <w:tmpl w:val="33A81CD4"/>
    <w:lvl w:ilvl="0" w:tplc="04090003">
      <w:start w:val="1"/>
      <w:numFmt w:val="bullet"/>
      <w:lvlText w:val="o"/>
      <w:lvlJc w:val="left"/>
      <w:pPr>
        <w:tabs>
          <w:tab w:val="num" w:pos="360"/>
        </w:tabs>
        <w:ind w:left="360" w:hanging="360"/>
      </w:pPr>
      <w:rPr>
        <w:rFonts w:ascii="Courier New" w:hAnsi="Courier New" w:cs="Arial" w:hint="default"/>
      </w:rPr>
    </w:lvl>
    <w:lvl w:ilvl="1" w:tplc="0F82324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0C7BC4"/>
    <w:multiLevelType w:val="hybridMultilevel"/>
    <w:tmpl w:val="496E8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30206"/>
    <w:multiLevelType w:val="hybridMultilevel"/>
    <w:tmpl w:val="41281B4E"/>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FD10DE"/>
    <w:multiLevelType w:val="hybridMultilevel"/>
    <w:tmpl w:val="9AA2D2E0"/>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E1F56"/>
    <w:multiLevelType w:val="multilevel"/>
    <w:tmpl w:val="DB2EF50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DD2229"/>
    <w:multiLevelType w:val="multilevel"/>
    <w:tmpl w:val="B54CC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674633">
    <w:abstractNumId w:val="9"/>
  </w:num>
  <w:num w:numId="2" w16cid:durableId="1208952572">
    <w:abstractNumId w:val="5"/>
  </w:num>
  <w:num w:numId="3" w16cid:durableId="2046127089">
    <w:abstractNumId w:val="2"/>
  </w:num>
  <w:num w:numId="4" w16cid:durableId="1362052959">
    <w:abstractNumId w:val="6"/>
  </w:num>
  <w:num w:numId="5" w16cid:durableId="2105569286">
    <w:abstractNumId w:val="7"/>
  </w:num>
  <w:num w:numId="6" w16cid:durableId="488599361">
    <w:abstractNumId w:val="8"/>
  </w:num>
  <w:num w:numId="7" w16cid:durableId="1185484836">
    <w:abstractNumId w:val="4"/>
  </w:num>
  <w:num w:numId="8" w16cid:durableId="2046902623">
    <w:abstractNumId w:val="3"/>
  </w:num>
  <w:num w:numId="9" w16cid:durableId="768163177">
    <w:abstractNumId w:val="0"/>
  </w:num>
  <w:num w:numId="10" w16cid:durableId="1663704295">
    <w:abstractNumId w:val="1"/>
  </w:num>
  <w:num w:numId="11" w16cid:durableId="344477931">
    <w:abstractNumId w:val="11"/>
  </w:num>
  <w:num w:numId="12" w16cid:durableId="101013361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38"/>
    <w:rsid w:val="000074E6"/>
    <w:rsid w:val="00015C67"/>
    <w:rsid w:val="000357C6"/>
    <w:rsid w:val="000807CA"/>
    <w:rsid w:val="000B5F24"/>
    <w:rsid w:val="000C5615"/>
    <w:rsid w:val="000C7F89"/>
    <w:rsid w:val="000F3539"/>
    <w:rsid w:val="00112838"/>
    <w:rsid w:val="001555A3"/>
    <w:rsid w:val="0015694A"/>
    <w:rsid w:val="001605E1"/>
    <w:rsid w:val="00166064"/>
    <w:rsid w:val="00182BD9"/>
    <w:rsid w:val="00221537"/>
    <w:rsid w:val="002368D9"/>
    <w:rsid w:val="002374B1"/>
    <w:rsid w:val="0025357F"/>
    <w:rsid w:val="00256077"/>
    <w:rsid w:val="002F03F3"/>
    <w:rsid w:val="00316732"/>
    <w:rsid w:val="00330FDD"/>
    <w:rsid w:val="0035773B"/>
    <w:rsid w:val="00363569"/>
    <w:rsid w:val="003742A7"/>
    <w:rsid w:val="00374DBF"/>
    <w:rsid w:val="00395A01"/>
    <w:rsid w:val="003B6A56"/>
    <w:rsid w:val="00400503"/>
    <w:rsid w:val="004163A5"/>
    <w:rsid w:val="00431550"/>
    <w:rsid w:val="0048220A"/>
    <w:rsid w:val="004B107B"/>
    <w:rsid w:val="004B2DE5"/>
    <w:rsid w:val="004B3F26"/>
    <w:rsid w:val="004E7DB9"/>
    <w:rsid w:val="005111F3"/>
    <w:rsid w:val="005655C6"/>
    <w:rsid w:val="00587653"/>
    <w:rsid w:val="0059772B"/>
    <w:rsid w:val="005A378D"/>
    <w:rsid w:val="005C5934"/>
    <w:rsid w:val="005D5663"/>
    <w:rsid w:val="005F0336"/>
    <w:rsid w:val="00645618"/>
    <w:rsid w:val="00652C11"/>
    <w:rsid w:val="006A0544"/>
    <w:rsid w:val="006A507F"/>
    <w:rsid w:val="006C5F77"/>
    <w:rsid w:val="006D4DB0"/>
    <w:rsid w:val="007104AA"/>
    <w:rsid w:val="00752CF6"/>
    <w:rsid w:val="0076160B"/>
    <w:rsid w:val="007879F9"/>
    <w:rsid w:val="007A46AB"/>
    <w:rsid w:val="007C1937"/>
    <w:rsid w:val="007C20EE"/>
    <w:rsid w:val="007D4A8F"/>
    <w:rsid w:val="0080567E"/>
    <w:rsid w:val="008344F4"/>
    <w:rsid w:val="008531B6"/>
    <w:rsid w:val="008978ED"/>
    <w:rsid w:val="008B6CC4"/>
    <w:rsid w:val="008D0BD5"/>
    <w:rsid w:val="009369A1"/>
    <w:rsid w:val="0098536F"/>
    <w:rsid w:val="00990512"/>
    <w:rsid w:val="009C3B01"/>
    <w:rsid w:val="009C562E"/>
    <w:rsid w:val="009F641F"/>
    <w:rsid w:val="00A25301"/>
    <w:rsid w:val="00AC7C12"/>
    <w:rsid w:val="00AD42D4"/>
    <w:rsid w:val="00AD58B2"/>
    <w:rsid w:val="00AF33FA"/>
    <w:rsid w:val="00B112B2"/>
    <w:rsid w:val="00B81A86"/>
    <w:rsid w:val="00C17CC4"/>
    <w:rsid w:val="00C3673B"/>
    <w:rsid w:val="00C61F24"/>
    <w:rsid w:val="00C946F7"/>
    <w:rsid w:val="00CC1EBD"/>
    <w:rsid w:val="00CD0E74"/>
    <w:rsid w:val="00CD4004"/>
    <w:rsid w:val="00D1329F"/>
    <w:rsid w:val="00D32EA6"/>
    <w:rsid w:val="00D5248D"/>
    <w:rsid w:val="00DB6D10"/>
    <w:rsid w:val="00DC7417"/>
    <w:rsid w:val="00DE537D"/>
    <w:rsid w:val="00DE648B"/>
    <w:rsid w:val="00DF0C47"/>
    <w:rsid w:val="00DF45AD"/>
    <w:rsid w:val="00E065CF"/>
    <w:rsid w:val="00E26CFB"/>
    <w:rsid w:val="00E3142E"/>
    <w:rsid w:val="00E35462"/>
    <w:rsid w:val="00E52D63"/>
    <w:rsid w:val="00E87A3B"/>
    <w:rsid w:val="00F00A1E"/>
    <w:rsid w:val="00F3312C"/>
    <w:rsid w:val="00F65B44"/>
    <w:rsid w:val="00FA7019"/>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CD95"/>
  <w14:defaultImageDpi w14:val="32767"/>
  <w15:chartTrackingRefBased/>
  <w15:docId w15:val="{B3E0F5FF-4177-B44D-9888-7B63E3F1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57C6"/>
    <w:rPr>
      <w:rFonts w:ascii="Times New Roman" w:eastAsia="Times New Roman" w:hAnsi="Times New Roman" w:cs="Times New Roman"/>
    </w:rPr>
  </w:style>
  <w:style w:type="paragraph" w:styleId="Heading1">
    <w:name w:val="heading 1"/>
    <w:basedOn w:val="Normal"/>
    <w:next w:val="Normal"/>
    <w:link w:val="Heading1Char"/>
    <w:uiPriority w:val="9"/>
    <w:qFormat/>
    <w:rsid w:val="001128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2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11283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838"/>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semiHidden/>
    <w:rsid w:val="00112838"/>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112838"/>
    <w:pPr>
      <w:spacing w:before="100" w:beforeAutospacing="1" w:after="100" w:afterAutospacing="1"/>
    </w:pPr>
  </w:style>
  <w:style w:type="character" w:styleId="Hyperlink">
    <w:name w:val="Hyperlink"/>
    <w:basedOn w:val="DefaultParagraphFont"/>
    <w:uiPriority w:val="99"/>
    <w:unhideWhenUsed/>
    <w:rsid w:val="00112838"/>
    <w:rPr>
      <w:color w:val="0563C1" w:themeColor="hyperlink"/>
      <w:u w:val="single"/>
    </w:rPr>
  </w:style>
  <w:style w:type="paragraph" w:customStyle="1" w:styleId="ng-binding">
    <w:name w:val="ng-binding"/>
    <w:basedOn w:val="Normal"/>
    <w:rsid w:val="00112838"/>
    <w:pPr>
      <w:spacing w:before="100" w:beforeAutospacing="1" w:after="100" w:afterAutospacing="1"/>
    </w:pPr>
  </w:style>
  <w:style w:type="paragraph" w:styleId="ListParagraph">
    <w:name w:val="List Paragraph"/>
    <w:basedOn w:val="Normal"/>
    <w:uiPriority w:val="34"/>
    <w:qFormat/>
    <w:rsid w:val="00112838"/>
    <w:pPr>
      <w:ind w:left="720"/>
      <w:contextualSpacing/>
    </w:pPr>
    <w:rPr>
      <w:rFonts w:asciiTheme="minorHAnsi" w:eastAsiaTheme="minorHAnsi" w:hAnsiTheme="minorHAnsi" w:cstheme="minorBidi"/>
    </w:rPr>
  </w:style>
  <w:style w:type="table" w:styleId="TableGrid">
    <w:name w:val="Table Grid"/>
    <w:basedOn w:val="TableNormal"/>
    <w:uiPriority w:val="59"/>
    <w:rsid w:val="0011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1283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112838"/>
  </w:style>
  <w:style w:type="paragraph" w:styleId="Header">
    <w:name w:val="header"/>
    <w:basedOn w:val="Normal"/>
    <w:link w:val="HeaderChar"/>
    <w:rsid w:val="00112838"/>
    <w:pPr>
      <w:widowControl w:val="0"/>
      <w:tabs>
        <w:tab w:val="center" w:pos="4320"/>
        <w:tab w:val="right" w:pos="8640"/>
      </w:tabs>
    </w:pPr>
    <w:rPr>
      <w:rFonts w:ascii="Courier New" w:eastAsia="Batang" w:hAnsi="Courier New"/>
      <w:snapToGrid w:val="0"/>
      <w:szCs w:val="20"/>
    </w:rPr>
  </w:style>
  <w:style w:type="character" w:customStyle="1" w:styleId="HeaderChar">
    <w:name w:val="Header Char"/>
    <w:basedOn w:val="DefaultParagraphFont"/>
    <w:link w:val="Header"/>
    <w:rsid w:val="00112838"/>
    <w:rPr>
      <w:rFonts w:ascii="Courier New" w:eastAsia="Batang" w:hAnsi="Courier New" w:cs="Times New Roman"/>
      <w:snapToGrid w:val="0"/>
      <w:szCs w:val="20"/>
    </w:rPr>
  </w:style>
  <w:style w:type="character" w:styleId="PageNumber">
    <w:name w:val="page number"/>
    <w:basedOn w:val="DefaultParagraphFont"/>
    <w:rsid w:val="00112838"/>
  </w:style>
  <w:style w:type="character" w:customStyle="1" w:styleId="h1">
    <w:name w:val="h1"/>
    <w:basedOn w:val="DefaultParagraphFont"/>
    <w:rsid w:val="00112838"/>
  </w:style>
  <w:style w:type="paragraph" w:styleId="FootnoteText">
    <w:name w:val="footnote text"/>
    <w:basedOn w:val="Normal"/>
    <w:link w:val="FootnoteTextChar"/>
    <w:semiHidden/>
    <w:rsid w:val="00112838"/>
    <w:pPr>
      <w:widowControl w:val="0"/>
    </w:pPr>
    <w:rPr>
      <w:rFonts w:ascii="Courier New" w:eastAsia="Batang" w:hAnsi="Courier New"/>
      <w:snapToGrid w:val="0"/>
      <w:sz w:val="20"/>
      <w:szCs w:val="20"/>
    </w:rPr>
  </w:style>
  <w:style w:type="character" w:customStyle="1" w:styleId="FootnoteTextChar">
    <w:name w:val="Footnote Text Char"/>
    <w:basedOn w:val="DefaultParagraphFont"/>
    <w:link w:val="FootnoteText"/>
    <w:semiHidden/>
    <w:rsid w:val="00112838"/>
    <w:rPr>
      <w:rFonts w:ascii="Courier New" w:eastAsia="Batang" w:hAnsi="Courier New" w:cs="Times New Roman"/>
      <w:snapToGrid w:val="0"/>
      <w:sz w:val="20"/>
      <w:szCs w:val="20"/>
    </w:rPr>
  </w:style>
  <w:style w:type="paragraph" w:styleId="ListBullet">
    <w:name w:val="List Bullet"/>
    <w:basedOn w:val="Normal"/>
    <w:autoRedefine/>
    <w:rsid w:val="007104AA"/>
    <w:pPr>
      <w:widowControl w:val="0"/>
    </w:pPr>
    <w:rPr>
      <w:rFonts w:eastAsia="Batang"/>
      <w:bCs/>
      <w:snapToGrid w:val="0"/>
      <w:sz w:val="18"/>
      <w:szCs w:val="16"/>
    </w:rPr>
  </w:style>
  <w:style w:type="character" w:customStyle="1" w:styleId="Heading2Char">
    <w:name w:val="Heading 2 Char"/>
    <w:basedOn w:val="DefaultParagraphFont"/>
    <w:link w:val="Heading2"/>
    <w:uiPriority w:val="9"/>
    <w:semiHidden/>
    <w:rsid w:val="0011283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12838"/>
    <w:rPr>
      <w:rFonts w:eastAsiaTheme="minorHAnsi"/>
      <w:sz w:val="18"/>
      <w:szCs w:val="18"/>
    </w:rPr>
  </w:style>
  <w:style w:type="character" w:customStyle="1" w:styleId="BalloonTextChar">
    <w:name w:val="Balloon Text Char"/>
    <w:basedOn w:val="DefaultParagraphFont"/>
    <w:link w:val="BalloonText"/>
    <w:uiPriority w:val="99"/>
    <w:semiHidden/>
    <w:rsid w:val="00112838"/>
    <w:rPr>
      <w:rFonts w:ascii="Times New Roman" w:hAnsi="Times New Roman" w:cs="Times New Roman"/>
      <w:sz w:val="18"/>
      <w:szCs w:val="18"/>
    </w:rPr>
  </w:style>
  <w:style w:type="character" w:styleId="UnresolvedMention">
    <w:name w:val="Unresolved Mention"/>
    <w:basedOn w:val="DefaultParagraphFont"/>
    <w:uiPriority w:val="99"/>
    <w:rsid w:val="00330FDD"/>
    <w:rPr>
      <w:color w:val="605E5C"/>
      <w:shd w:val="clear" w:color="auto" w:fill="E1DFDD"/>
    </w:rPr>
  </w:style>
  <w:style w:type="paragraph" w:customStyle="1" w:styleId="1">
    <w:name w:val="_1"/>
    <w:basedOn w:val="Normal"/>
    <w:rsid w:val="001555A3"/>
    <w:pPr>
      <w:widowControl w:val="0"/>
      <w:ind w:left="720" w:hanging="720"/>
    </w:pPr>
    <w:rPr>
      <w:rFonts w:ascii="Courier New" w:eastAsia="Batang" w:hAnsi="Courier New"/>
      <w:snapToGrid w:val="0"/>
      <w:szCs w:val="20"/>
    </w:rPr>
  </w:style>
  <w:style w:type="paragraph" w:customStyle="1" w:styleId="paragraph">
    <w:name w:val="paragraph"/>
    <w:basedOn w:val="Normal"/>
    <w:rsid w:val="003742A7"/>
    <w:pPr>
      <w:spacing w:before="100" w:beforeAutospacing="1" w:after="100" w:afterAutospacing="1"/>
    </w:pPr>
  </w:style>
  <w:style w:type="character" w:customStyle="1" w:styleId="normaltextrun">
    <w:name w:val="normaltextrun"/>
    <w:basedOn w:val="DefaultParagraphFont"/>
    <w:rsid w:val="003742A7"/>
  </w:style>
  <w:style w:type="character" w:customStyle="1" w:styleId="eop">
    <w:name w:val="eop"/>
    <w:basedOn w:val="DefaultParagraphFont"/>
    <w:rsid w:val="003742A7"/>
  </w:style>
  <w:style w:type="character" w:styleId="FollowedHyperlink">
    <w:name w:val="FollowedHyperlink"/>
    <w:basedOn w:val="DefaultParagraphFont"/>
    <w:uiPriority w:val="99"/>
    <w:semiHidden/>
    <w:unhideWhenUsed/>
    <w:rsid w:val="00D5248D"/>
    <w:rPr>
      <w:color w:val="954F72" w:themeColor="followedHyperlink"/>
      <w:u w:val="single"/>
    </w:rPr>
  </w:style>
  <w:style w:type="paragraph" w:styleId="Footer">
    <w:name w:val="footer"/>
    <w:basedOn w:val="Normal"/>
    <w:link w:val="FooterChar"/>
    <w:uiPriority w:val="99"/>
    <w:unhideWhenUsed/>
    <w:rsid w:val="00C946F7"/>
    <w:pPr>
      <w:tabs>
        <w:tab w:val="center" w:pos="4680"/>
        <w:tab w:val="right" w:pos="9360"/>
      </w:tabs>
    </w:pPr>
  </w:style>
  <w:style w:type="character" w:customStyle="1" w:styleId="FooterChar">
    <w:name w:val="Footer Char"/>
    <w:basedOn w:val="DefaultParagraphFont"/>
    <w:link w:val="Footer"/>
    <w:uiPriority w:val="99"/>
    <w:rsid w:val="00C946F7"/>
    <w:rPr>
      <w:rFonts w:ascii="Times New Roman" w:eastAsia="Times New Roman" w:hAnsi="Times New Roman" w:cs="Times New Roman"/>
    </w:rPr>
  </w:style>
  <w:style w:type="paragraph" w:customStyle="1" w:styleId="Default">
    <w:name w:val="Default"/>
    <w:rsid w:val="000074E6"/>
    <w:pPr>
      <w:widowControl w:val="0"/>
      <w:autoSpaceDE w:val="0"/>
      <w:autoSpaceDN w:val="0"/>
      <w:adjustRightInd w:val="0"/>
    </w:pPr>
    <w:rPr>
      <w:rFonts w:ascii="Times New Roman" w:eastAsiaTheme="minorEastAsia" w:hAnsi="Times New Roman" w:cs="Times New Roman"/>
      <w:color w:val="000000"/>
    </w:rPr>
  </w:style>
  <w:style w:type="paragraph" w:styleId="NoSpacing">
    <w:name w:val="No Spacing"/>
    <w:uiPriority w:val="1"/>
    <w:qFormat/>
    <w:rsid w:val="00F65B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27">
      <w:bodyDiv w:val="1"/>
      <w:marLeft w:val="0"/>
      <w:marRight w:val="0"/>
      <w:marTop w:val="0"/>
      <w:marBottom w:val="0"/>
      <w:divBdr>
        <w:top w:val="none" w:sz="0" w:space="0" w:color="auto"/>
        <w:left w:val="none" w:sz="0" w:space="0" w:color="auto"/>
        <w:bottom w:val="none" w:sz="0" w:space="0" w:color="auto"/>
        <w:right w:val="none" w:sz="0" w:space="0" w:color="auto"/>
      </w:divBdr>
    </w:div>
    <w:div w:id="28382586">
      <w:bodyDiv w:val="1"/>
      <w:marLeft w:val="0"/>
      <w:marRight w:val="0"/>
      <w:marTop w:val="0"/>
      <w:marBottom w:val="0"/>
      <w:divBdr>
        <w:top w:val="none" w:sz="0" w:space="0" w:color="auto"/>
        <w:left w:val="none" w:sz="0" w:space="0" w:color="auto"/>
        <w:bottom w:val="none" w:sz="0" w:space="0" w:color="auto"/>
        <w:right w:val="none" w:sz="0" w:space="0" w:color="auto"/>
      </w:divBdr>
    </w:div>
    <w:div w:id="102187866">
      <w:bodyDiv w:val="1"/>
      <w:marLeft w:val="0"/>
      <w:marRight w:val="0"/>
      <w:marTop w:val="0"/>
      <w:marBottom w:val="0"/>
      <w:divBdr>
        <w:top w:val="none" w:sz="0" w:space="0" w:color="auto"/>
        <w:left w:val="none" w:sz="0" w:space="0" w:color="auto"/>
        <w:bottom w:val="none" w:sz="0" w:space="0" w:color="auto"/>
        <w:right w:val="none" w:sz="0" w:space="0" w:color="auto"/>
      </w:divBdr>
      <w:divsChild>
        <w:div w:id="810757417">
          <w:marLeft w:val="0"/>
          <w:marRight w:val="0"/>
          <w:marTop w:val="0"/>
          <w:marBottom w:val="0"/>
          <w:divBdr>
            <w:top w:val="none" w:sz="0" w:space="0" w:color="auto"/>
            <w:left w:val="none" w:sz="0" w:space="0" w:color="auto"/>
            <w:bottom w:val="none" w:sz="0" w:space="0" w:color="auto"/>
            <w:right w:val="none" w:sz="0" w:space="0" w:color="auto"/>
          </w:divBdr>
          <w:divsChild>
            <w:div w:id="425615064">
              <w:marLeft w:val="0"/>
              <w:marRight w:val="0"/>
              <w:marTop w:val="0"/>
              <w:marBottom w:val="0"/>
              <w:divBdr>
                <w:top w:val="none" w:sz="0" w:space="0" w:color="auto"/>
                <w:left w:val="none" w:sz="0" w:space="0" w:color="auto"/>
                <w:bottom w:val="none" w:sz="0" w:space="0" w:color="auto"/>
                <w:right w:val="none" w:sz="0" w:space="0" w:color="auto"/>
              </w:divBdr>
              <w:divsChild>
                <w:div w:id="5155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9547">
      <w:bodyDiv w:val="1"/>
      <w:marLeft w:val="0"/>
      <w:marRight w:val="0"/>
      <w:marTop w:val="0"/>
      <w:marBottom w:val="0"/>
      <w:divBdr>
        <w:top w:val="none" w:sz="0" w:space="0" w:color="auto"/>
        <w:left w:val="none" w:sz="0" w:space="0" w:color="auto"/>
        <w:bottom w:val="none" w:sz="0" w:space="0" w:color="auto"/>
        <w:right w:val="none" w:sz="0" w:space="0" w:color="auto"/>
      </w:divBdr>
    </w:div>
    <w:div w:id="196505994">
      <w:bodyDiv w:val="1"/>
      <w:marLeft w:val="0"/>
      <w:marRight w:val="0"/>
      <w:marTop w:val="0"/>
      <w:marBottom w:val="0"/>
      <w:divBdr>
        <w:top w:val="none" w:sz="0" w:space="0" w:color="auto"/>
        <w:left w:val="none" w:sz="0" w:space="0" w:color="auto"/>
        <w:bottom w:val="none" w:sz="0" w:space="0" w:color="auto"/>
        <w:right w:val="none" w:sz="0" w:space="0" w:color="auto"/>
      </w:divBdr>
      <w:divsChild>
        <w:div w:id="348870420">
          <w:marLeft w:val="0"/>
          <w:marRight w:val="0"/>
          <w:marTop w:val="0"/>
          <w:marBottom w:val="0"/>
          <w:divBdr>
            <w:top w:val="none" w:sz="0" w:space="0" w:color="auto"/>
            <w:left w:val="none" w:sz="0" w:space="0" w:color="auto"/>
            <w:bottom w:val="none" w:sz="0" w:space="0" w:color="auto"/>
            <w:right w:val="none" w:sz="0" w:space="0" w:color="auto"/>
          </w:divBdr>
          <w:divsChild>
            <w:div w:id="1318996784">
              <w:marLeft w:val="0"/>
              <w:marRight w:val="0"/>
              <w:marTop w:val="0"/>
              <w:marBottom w:val="0"/>
              <w:divBdr>
                <w:top w:val="none" w:sz="0" w:space="0" w:color="auto"/>
                <w:left w:val="none" w:sz="0" w:space="0" w:color="auto"/>
                <w:bottom w:val="none" w:sz="0" w:space="0" w:color="auto"/>
                <w:right w:val="none" w:sz="0" w:space="0" w:color="auto"/>
              </w:divBdr>
            </w:div>
            <w:div w:id="556087586">
              <w:marLeft w:val="0"/>
              <w:marRight w:val="0"/>
              <w:marTop w:val="0"/>
              <w:marBottom w:val="0"/>
              <w:divBdr>
                <w:top w:val="none" w:sz="0" w:space="0" w:color="auto"/>
                <w:left w:val="none" w:sz="0" w:space="0" w:color="auto"/>
                <w:bottom w:val="none" w:sz="0" w:space="0" w:color="auto"/>
                <w:right w:val="none" w:sz="0" w:space="0" w:color="auto"/>
              </w:divBdr>
            </w:div>
            <w:div w:id="1813474608">
              <w:marLeft w:val="0"/>
              <w:marRight w:val="0"/>
              <w:marTop w:val="0"/>
              <w:marBottom w:val="0"/>
              <w:divBdr>
                <w:top w:val="none" w:sz="0" w:space="0" w:color="auto"/>
                <w:left w:val="none" w:sz="0" w:space="0" w:color="auto"/>
                <w:bottom w:val="none" w:sz="0" w:space="0" w:color="auto"/>
                <w:right w:val="none" w:sz="0" w:space="0" w:color="auto"/>
              </w:divBdr>
            </w:div>
            <w:div w:id="62604997">
              <w:marLeft w:val="0"/>
              <w:marRight w:val="0"/>
              <w:marTop w:val="0"/>
              <w:marBottom w:val="0"/>
              <w:divBdr>
                <w:top w:val="none" w:sz="0" w:space="0" w:color="auto"/>
                <w:left w:val="none" w:sz="0" w:space="0" w:color="auto"/>
                <w:bottom w:val="none" w:sz="0" w:space="0" w:color="auto"/>
                <w:right w:val="none" w:sz="0" w:space="0" w:color="auto"/>
              </w:divBdr>
            </w:div>
            <w:div w:id="586118196">
              <w:marLeft w:val="0"/>
              <w:marRight w:val="0"/>
              <w:marTop w:val="0"/>
              <w:marBottom w:val="0"/>
              <w:divBdr>
                <w:top w:val="none" w:sz="0" w:space="0" w:color="auto"/>
                <w:left w:val="none" w:sz="0" w:space="0" w:color="auto"/>
                <w:bottom w:val="none" w:sz="0" w:space="0" w:color="auto"/>
                <w:right w:val="none" w:sz="0" w:space="0" w:color="auto"/>
              </w:divBdr>
            </w:div>
          </w:divsChild>
        </w:div>
        <w:div w:id="673385386">
          <w:marLeft w:val="0"/>
          <w:marRight w:val="0"/>
          <w:marTop w:val="0"/>
          <w:marBottom w:val="0"/>
          <w:divBdr>
            <w:top w:val="none" w:sz="0" w:space="0" w:color="auto"/>
            <w:left w:val="none" w:sz="0" w:space="0" w:color="auto"/>
            <w:bottom w:val="none" w:sz="0" w:space="0" w:color="auto"/>
            <w:right w:val="none" w:sz="0" w:space="0" w:color="auto"/>
          </w:divBdr>
          <w:divsChild>
            <w:div w:id="264963404">
              <w:marLeft w:val="0"/>
              <w:marRight w:val="0"/>
              <w:marTop w:val="0"/>
              <w:marBottom w:val="0"/>
              <w:divBdr>
                <w:top w:val="none" w:sz="0" w:space="0" w:color="auto"/>
                <w:left w:val="none" w:sz="0" w:space="0" w:color="auto"/>
                <w:bottom w:val="none" w:sz="0" w:space="0" w:color="auto"/>
                <w:right w:val="none" w:sz="0" w:space="0" w:color="auto"/>
              </w:divBdr>
            </w:div>
            <w:div w:id="53939054">
              <w:marLeft w:val="0"/>
              <w:marRight w:val="0"/>
              <w:marTop w:val="0"/>
              <w:marBottom w:val="0"/>
              <w:divBdr>
                <w:top w:val="none" w:sz="0" w:space="0" w:color="auto"/>
                <w:left w:val="none" w:sz="0" w:space="0" w:color="auto"/>
                <w:bottom w:val="none" w:sz="0" w:space="0" w:color="auto"/>
                <w:right w:val="none" w:sz="0" w:space="0" w:color="auto"/>
              </w:divBdr>
            </w:div>
            <w:div w:id="1565137872">
              <w:marLeft w:val="0"/>
              <w:marRight w:val="0"/>
              <w:marTop w:val="0"/>
              <w:marBottom w:val="0"/>
              <w:divBdr>
                <w:top w:val="none" w:sz="0" w:space="0" w:color="auto"/>
                <w:left w:val="none" w:sz="0" w:space="0" w:color="auto"/>
                <w:bottom w:val="none" w:sz="0" w:space="0" w:color="auto"/>
                <w:right w:val="none" w:sz="0" w:space="0" w:color="auto"/>
              </w:divBdr>
            </w:div>
            <w:div w:id="205603711">
              <w:marLeft w:val="0"/>
              <w:marRight w:val="0"/>
              <w:marTop w:val="0"/>
              <w:marBottom w:val="0"/>
              <w:divBdr>
                <w:top w:val="none" w:sz="0" w:space="0" w:color="auto"/>
                <w:left w:val="none" w:sz="0" w:space="0" w:color="auto"/>
                <w:bottom w:val="none" w:sz="0" w:space="0" w:color="auto"/>
                <w:right w:val="none" w:sz="0" w:space="0" w:color="auto"/>
              </w:divBdr>
            </w:div>
            <w:div w:id="983462794">
              <w:marLeft w:val="0"/>
              <w:marRight w:val="0"/>
              <w:marTop w:val="0"/>
              <w:marBottom w:val="0"/>
              <w:divBdr>
                <w:top w:val="none" w:sz="0" w:space="0" w:color="auto"/>
                <w:left w:val="none" w:sz="0" w:space="0" w:color="auto"/>
                <w:bottom w:val="none" w:sz="0" w:space="0" w:color="auto"/>
                <w:right w:val="none" w:sz="0" w:space="0" w:color="auto"/>
              </w:divBdr>
            </w:div>
          </w:divsChild>
        </w:div>
        <w:div w:id="1313487436">
          <w:marLeft w:val="0"/>
          <w:marRight w:val="0"/>
          <w:marTop w:val="0"/>
          <w:marBottom w:val="0"/>
          <w:divBdr>
            <w:top w:val="none" w:sz="0" w:space="0" w:color="auto"/>
            <w:left w:val="none" w:sz="0" w:space="0" w:color="auto"/>
            <w:bottom w:val="none" w:sz="0" w:space="0" w:color="auto"/>
            <w:right w:val="none" w:sz="0" w:space="0" w:color="auto"/>
          </w:divBdr>
          <w:divsChild>
            <w:div w:id="1768237122">
              <w:marLeft w:val="0"/>
              <w:marRight w:val="0"/>
              <w:marTop w:val="0"/>
              <w:marBottom w:val="0"/>
              <w:divBdr>
                <w:top w:val="none" w:sz="0" w:space="0" w:color="auto"/>
                <w:left w:val="none" w:sz="0" w:space="0" w:color="auto"/>
                <w:bottom w:val="none" w:sz="0" w:space="0" w:color="auto"/>
                <w:right w:val="none" w:sz="0" w:space="0" w:color="auto"/>
              </w:divBdr>
            </w:div>
            <w:div w:id="201669799">
              <w:marLeft w:val="0"/>
              <w:marRight w:val="0"/>
              <w:marTop w:val="0"/>
              <w:marBottom w:val="0"/>
              <w:divBdr>
                <w:top w:val="none" w:sz="0" w:space="0" w:color="auto"/>
                <w:left w:val="none" w:sz="0" w:space="0" w:color="auto"/>
                <w:bottom w:val="none" w:sz="0" w:space="0" w:color="auto"/>
                <w:right w:val="none" w:sz="0" w:space="0" w:color="auto"/>
              </w:divBdr>
            </w:div>
            <w:div w:id="1878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331">
      <w:bodyDiv w:val="1"/>
      <w:marLeft w:val="0"/>
      <w:marRight w:val="0"/>
      <w:marTop w:val="0"/>
      <w:marBottom w:val="0"/>
      <w:divBdr>
        <w:top w:val="none" w:sz="0" w:space="0" w:color="auto"/>
        <w:left w:val="none" w:sz="0" w:space="0" w:color="auto"/>
        <w:bottom w:val="none" w:sz="0" w:space="0" w:color="auto"/>
        <w:right w:val="none" w:sz="0" w:space="0" w:color="auto"/>
      </w:divBdr>
    </w:div>
    <w:div w:id="236944074">
      <w:bodyDiv w:val="1"/>
      <w:marLeft w:val="0"/>
      <w:marRight w:val="0"/>
      <w:marTop w:val="0"/>
      <w:marBottom w:val="0"/>
      <w:divBdr>
        <w:top w:val="none" w:sz="0" w:space="0" w:color="auto"/>
        <w:left w:val="none" w:sz="0" w:space="0" w:color="auto"/>
        <w:bottom w:val="none" w:sz="0" w:space="0" w:color="auto"/>
        <w:right w:val="none" w:sz="0" w:space="0" w:color="auto"/>
      </w:divBdr>
    </w:div>
    <w:div w:id="305746717">
      <w:bodyDiv w:val="1"/>
      <w:marLeft w:val="0"/>
      <w:marRight w:val="0"/>
      <w:marTop w:val="0"/>
      <w:marBottom w:val="0"/>
      <w:divBdr>
        <w:top w:val="none" w:sz="0" w:space="0" w:color="auto"/>
        <w:left w:val="none" w:sz="0" w:space="0" w:color="auto"/>
        <w:bottom w:val="none" w:sz="0" w:space="0" w:color="auto"/>
        <w:right w:val="none" w:sz="0" w:space="0" w:color="auto"/>
      </w:divBdr>
    </w:div>
    <w:div w:id="411394062">
      <w:bodyDiv w:val="1"/>
      <w:marLeft w:val="0"/>
      <w:marRight w:val="0"/>
      <w:marTop w:val="0"/>
      <w:marBottom w:val="0"/>
      <w:divBdr>
        <w:top w:val="none" w:sz="0" w:space="0" w:color="auto"/>
        <w:left w:val="none" w:sz="0" w:space="0" w:color="auto"/>
        <w:bottom w:val="none" w:sz="0" w:space="0" w:color="auto"/>
        <w:right w:val="none" w:sz="0" w:space="0" w:color="auto"/>
      </w:divBdr>
    </w:div>
    <w:div w:id="413354300">
      <w:bodyDiv w:val="1"/>
      <w:marLeft w:val="0"/>
      <w:marRight w:val="0"/>
      <w:marTop w:val="0"/>
      <w:marBottom w:val="0"/>
      <w:divBdr>
        <w:top w:val="none" w:sz="0" w:space="0" w:color="auto"/>
        <w:left w:val="none" w:sz="0" w:space="0" w:color="auto"/>
        <w:bottom w:val="none" w:sz="0" w:space="0" w:color="auto"/>
        <w:right w:val="none" w:sz="0" w:space="0" w:color="auto"/>
      </w:divBdr>
    </w:div>
    <w:div w:id="435760765">
      <w:bodyDiv w:val="1"/>
      <w:marLeft w:val="0"/>
      <w:marRight w:val="0"/>
      <w:marTop w:val="0"/>
      <w:marBottom w:val="0"/>
      <w:divBdr>
        <w:top w:val="none" w:sz="0" w:space="0" w:color="auto"/>
        <w:left w:val="none" w:sz="0" w:space="0" w:color="auto"/>
        <w:bottom w:val="none" w:sz="0" w:space="0" w:color="auto"/>
        <w:right w:val="none" w:sz="0" w:space="0" w:color="auto"/>
      </w:divBdr>
    </w:div>
    <w:div w:id="437992600">
      <w:bodyDiv w:val="1"/>
      <w:marLeft w:val="0"/>
      <w:marRight w:val="0"/>
      <w:marTop w:val="0"/>
      <w:marBottom w:val="0"/>
      <w:divBdr>
        <w:top w:val="none" w:sz="0" w:space="0" w:color="auto"/>
        <w:left w:val="none" w:sz="0" w:space="0" w:color="auto"/>
        <w:bottom w:val="none" w:sz="0" w:space="0" w:color="auto"/>
        <w:right w:val="none" w:sz="0" w:space="0" w:color="auto"/>
      </w:divBdr>
    </w:div>
    <w:div w:id="471291476">
      <w:bodyDiv w:val="1"/>
      <w:marLeft w:val="0"/>
      <w:marRight w:val="0"/>
      <w:marTop w:val="0"/>
      <w:marBottom w:val="0"/>
      <w:divBdr>
        <w:top w:val="none" w:sz="0" w:space="0" w:color="auto"/>
        <w:left w:val="none" w:sz="0" w:space="0" w:color="auto"/>
        <w:bottom w:val="none" w:sz="0" w:space="0" w:color="auto"/>
        <w:right w:val="none" w:sz="0" w:space="0" w:color="auto"/>
      </w:divBdr>
    </w:div>
    <w:div w:id="498926724">
      <w:bodyDiv w:val="1"/>
      <w:marLeft w:val="0"/>
      <w:marRight w:val="0"/>
      <w:marTop w:val="0"/>
      <w:marBottom w:val="0"/>
      <w:divBdr>
        <w:top w:val="none" w:sz="0" w:space="0" w:color="auto"/>
        <w:left w:val="none" w:sz="0" w:space="0" w:color="auto"/>
        <w:bottom w:val="none" w:sz="0" w:space="0" w:color="auto"/>
        <w:right w:val="none" w:sz="0" w:space="0" w:color="auto"/>
      </w:divBdr>
    </w:div>
    <w:div w:id="514149683">
      <w:bodyDiv w:val="1"/>
      <w:marLeft w:val="0"/>
      <w:marRight w:val="0"/>
      <w:marTop w:val="0"/>
      <w:marBottom w:val="0"/>
      <w:divBdr>
        <w:top w:val="none" w:sz="0" w:space="0" w:color="auto"/>
        <w:left w:val="none" w:sz="0" w:space="0" w:color="auto"/>
        <w:bottom w:val="none" w:sz="0" w:space="0" w:color="auto"/>
        <w:right w:val="none" w:sz="0" w:space="0" w:color="auto"/>
      </w:divBdr>
      <w:divsChild>
        <w:div w:id="839080890">
          <w:marLeft w:val="0"/>
          <w:marRight w:val="0"/>
          <w:marTop w:val="0"/>
          <w:marBottom w:val="0"/>
          <w:divBdr>
            <w:top w:val="none" w:sz="0" w:space="0" w:color="auto"/>
            <w:left w:val="none" w:sz="0" w:space="0" w:color="auto"/>
            <w:bottom w:val="none" w:sz="0" w:space="0" w:color="auto"/>
            <w:right w:val="none" w:sz="0" w:space="0" w:color="auto"/>
          </w:divBdr>
          <w:divsChild>
            <w:div w:id="1882135799">
              <w:marLeft w:val="0"/>
              <w:marRight w:val="0"/>
              <w:marTop w:val="0"/>
              <w:marBottom w:val="0"/>
              <w:divBdr>
                <w:top w:val="none" w:sz="0" w:space="0" w:color="auto"/>
                <w:left w:val="none" w:sz="0" w:space="0" w:color="auto"/>
                <w:bottom w:val="none" w:sz="0" w:space="0" w:color="auto"/>
                <w:right w:val="none" w:sz="0" w:space="0" w:color="auto"/>
              </w:divBdr>
              <w:divsChild>
                <w:div w:id="131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6820">
      <w:bodyDiv w:val="1"/>
      <w:marLeft w:val="0"/>
      <w:marRight w:val="0"/>
      <w:marTop w:val="0"/>
      <w:marBottom w:val="0"/>
      <w:divBdr>
        <w:top w:val="none" w:sz="0" w:space="0" w:color="auto"/>
        <w:left w:val="none" w:sz="0" w:space="0" w:color="auto"/>
        <w:bottom w:val="none" w:sz="0" w:space="0" w:color="auto"/>
        <w:right w:val="none" w:sz="0" w:space="0" w:color="auto"/>
      </w:divBdr>
    </w:div>
    <w:div w:id="664670576">
      <w:bodyDiv w:val="1"/>
      <w:marLeft w:val="0"/>
      <w:marRight w:val="0"/>
      <w:marTop w:val="0"/>
      <w:marBottom w:val="0"/>
      <w:divBdr>
        <w:top w:val="none" w:sz="0" w:space="0" w:color="auto"/>
        <w:left w:val="none" w:sz="0" w:space="0" w:color="auto"/>
        <w:bottom w:val="none" w:sz="0" w:space="0" w:color="auto"/>
        <w:right w:val="none" w:sz="0" w:space="0" w:color="auto"/>
      </w:divBdr>
    </w:div>
    <w:div w:id="686097425">
      <w:bodyDiv w:val="1"/>
      <w:marLeft w:val="0"/>
      <w:marRight w:val="0"/>
      <w:marTop w:val="0"/>
      <w:marBottom w:val="0"/>
      <w:divBdr>
        <w:top w:val="none" w:sz="0" w:space="0" w:color="auto"/>
        <w:left w:val="none" w:sz="0" w:space="0" w:color="auto"/>
        <w:bottom w:val="none" w:sz="0" w:space="0" w:color="auto"/>
        <w:right w:val="none" w:sz="0" w:space="0" w:color="auto"/>
      </w:divBdr>
    </w:div>
    <w:div w:id="696781718">
      <w:bodyDiv w:val="1"/>
      <w:marLeft w:val="0"/>
      <w:marRight w:val="0"/>
      <w:marTop w:val="0"/>
      <w:marBottom w:val="0"/>
      <w:divBdr>
        <w:top w:val="none" w:sz="0" w:space="0" w:color="auto"/>
        <w:left w:val="none" w:sz="0" w:space="0" w:color="auto"/>
        <w:bottom w:val="none" w:sz="0" w:space="0" w:color="auto"/>
        <w:right w:val="none" w:sz="0" w:space="0" w:color="auto"/>
      </w:divBdr>
    </w:div>
    <w:div w:id="735516485">
      <w:bodyDiv w:val="1"/>
      <w:marLeft w:val="0"/>
      <w:marRight w:val="0"/>
      <w:marTop w:val="0"/>
      <w:marBottom w:val="0"/>
      <w:divBdr>
        <w:top w:val="none" w:sz="0" w:space="0" w:color="auto"/>
        <w:left w:val="none" w:sz="0" w:space="0" w:color="auto"/>
        <w:bottom w:val="none" w:sz="0" w:space="0" w:color="auto"/>
        <w:right w:val="none" w:sz="0" w:space="0" w:color="auto"/>
      </w:divBdr>
    </w:div>
    <w:div w:id="783697664">
      <w:bodyDiv w:val="1"/>
      <w:marLeft w:val="0"/>
      <w:marRight w:val="0"/>
      <w:marTop w:val="0"/>
      <w:marBottom w:val="0"/>
      <w:divBdr>
        <w:top w:val="none" w:sz="0" w:space="0" w:color="auto"/>
        <w:left w:val="none" w:sz="0" w:space="0" w:color="auto"/>
        <w:bottom w:val="none" w:sz="0" w:space="0" w:color="auto"/>
        <w:right w:val="none" w:sz="0" w:space="0" w:color="auto"/>
      </w:divBdr>
      <w:divsChild>
        <w:div w:id="422996357">
          <w:marLeft w:val="0"/>
          <w:marRight w:val="0"/>
          <w:marTop w:val="0"/>
          <w:marBottom w:val="0"/>
          <w:divBdr>
            <w:top w:val="none" w:sz="0" w:space="0" w:color="auto"/>
            <w:left w:val="none" w:sz="0" w:space="0" w:color="auto"/>
            <w:bottom w:val="none" w:sz="0" w:space="0" w:color="auto"/>
            <w:right w:val="none" w:sz="0" w:space="0" w:color="auto"/>
          </w:divBdr>
          <w:divsChild>
            <w:div w:id="1942836441">
              <w:marLeft w:val="0"/>
              <w:marRight w:val="0"/>
              <w:marTop w:val="0"/>
              <w:marBottom w:val="0"/>
              <w:divBdr>
                <w:top w:val="none" w:sz="0" w:space="0" w:color="auto"/>
                <w:left w:val="none" w:sz="0" w:space="0" w:color="auto"/>
                <w:bottom w:val="none" w:sz="0" w:space="0" w:color="auto"/>
                <w:right w:val="none" w:sz="0" w:space="0" w:color="auto"/>
              </w:divBdr>
              <w:divsChild>
                <w:div w:id="18911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493">
      <w:bodyDiv w:val="1"/>
      <w:marLeft w:val="0"/>
      <w:marRight w:val="0"/>
      <w:marTop w:val="0"/>
      <w:marBottom w:val="0"/>
      <w:divBdr>
        <w:top w:val="none" w:sz="0" w:space="0" w:color="auto"/>
        <w:left w:val="none" w:sz="0" w:space="0" w:color="auto"/>
        <w:bottom w:val="none" w:sz="0" w:space="0" w:color="auto"/>
        <w:right w:val="none" w:sz="0" w:space="0" w:color="auto"/>
      </w:divBdr>
    </w:div>
    <w:div w:id="1083916328">
      <w:bodyDiv w:val="1"/>
      <w:marLeft w:val="0"/>
      <w:marRight w:val="0"/>
      <w:marTop w:val="0"/>
      <w:marBottom w:val="0"/>
      <w:divBdr>
        <w:top w:val="none" w:sz="0" w:space="0" w:color="auto"/>
        <w:left w:val="none" w:sz="0" w:space="0" w:color="auto"/>
        <w:bottom w:val="none" w:sz="0" w:space="0" w:color="auto"/>
        <w:right w:val="none" w:sz="0" w:space="0" w:color="auto"/>
      </w:divBdr>
    </w:div>
    <w:div w:id="1149245447">
      <w:bodyDiv w:val="1"/>
      <w:marLeft w:val="0"/>
      <w:marRight w:val="0"/>
      <w:marTop w:val="0"/>
      <w:marBottom w:val="0"/>
      <w:divBdr>
        <w:top w:val="none" w:sz="0" w:space="0" w:color="auto"/>
        <w:left w:val="none" w:sz="0" w:space="0" w:color="auto"/>
        <w:bottom w:val="none" w:sz="0" w:space="0" w:color="auto"/>
        <w:right w:val="none" w:sz="0" w:space="0" w:color="auto"/>
      </w:divBdr>
    </w:div>
    <w:div w:id="1165709524">
      <w:bodyDiv w:val="1"/>
      <w:marLeft w:val="0"/>
      <w:marRight w:val="0"/>
      <w:marTop w:val="0"/>
      <w:marBottom w:val="0"/>
      <w:divBdr>
        <w:top w:val="none" w:sz="0" w:space="0" w:color="auto"/>
        <w:left w:val="none" w:sz="0" w:space="0" w:color="auto"/>
        <w:bottom w:val="none" w:sz="0" w:space="0" w:color="auto"/>
        <w:right w:val="none" w:sz="0" w:space="0" w:color="auto"/>
      </w:divBdr>
      <w:divsChild>
        <w:div w:id="1240679911">
          <w:marLeft w:val="0"/>
          <w:marRight w:val="0"/>
          <w:marTop w:val="0"/>
          <w:marBottom w:val="0"/>
          <w:divBdr>
            <w:top w:val="none" w:sz="0" w:space="0" w:color="auto"/>
            <w:left w:val="none" w:sz="0" w:space="0" w:color="auto"/>
            <w:bottom w:val="none" w:sz="0" w:space="0" w:color="auto"/>
            <w:right w:val="none" w:sz="0" w:space="0" w:color="auto"/>
          </w:divBdr>
          <w:divsChild>
            <w:div w:id="1657106255">
              <w:marLeft w:val="0"/>
              <w:marRight w:val="0"/>
              <w:marTop w:val="0"/>
              <w:marBottom w:val="0"/>
              <w:divBdr>
                <w:top w:val="none" w:sz="0" w:space="0" w:color="auto"/>
                <w:left w:val="none" w:sz="0" w:space="0" w:color="auto"/>
                <w:bottom w:val="none" w:sz="0" w:space="0" w:color="auto"/>
                <w:right w:val="none" w:sz="0" w:space="0" w:color="auto"/>
              </w:divBdr>
              <w:divsChild>
                <w:div w:id="17114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1455">
      <w:bodyDiv w:val="1"/>
      <w:marLeft w:val="0"/>
      <w:marRight w:val="0"/>
      <w:marTop w:val="0"/>
      <w:marBottom w:val="0"/>
      <w:divBdr>
        <w:top w:val="none" w:sz="0" w:space="0" w:color="auto"/>
        <w:left w:val="none" w:sz="0" w:space="0" w:color="auto"/>
        <w:bottom w:val="none" w:sz="0" w:space="0" w:color="auto"/>
        <w:right w:val="none" w:sz="0" w:space="0" w:color="auto"/>
      </w:divBdr>
    </w:div>
    <w:div w:id="1185561160">
      <w:bodyDiv w:val="1"/>
      <w:marLeft w:val="0"/>
      <w:marRight w:val="0"/>
      <w:marTop w:val="0"/>
      <w:marBottom w:val="0"/>
      <w:divBdr>
        <w:top w:val="none" w:sz="0" w:space="0" w:color="auto"/>
        <w:left w:val="none" w:sz="0" w:space="0" w:color="auto"/>
        <w:bottom w:val="none" w:sz="0" w:space="0" w:color="auto"/>
        <w:right w:val="none" w:sz="0" w:space="0" w:color="auto"/>
      </w:divBdr>
    </w:div>
    <w:div w:id="1188520646">
      <w:bodyDiv w:val="1"/>
      <w:marLeft w:val="0"/>
      <w:marRight w:val="0"/>
      <w:marTop w:val="0"/>
      <w:marBottom w:val="0"/>
      <w:divBdr>
        <w:top w:val="none" w:sz="0" w:space="0" w:color="auto"/>
        <w:left w:val="none" w:sz="0" w:space="0" w:color="auto"/>
        <w:bottom w:val="none" w:sz="0" w:space="0" w:color="auto"/>
        <w:right w:val="none" w:sz="0" w:space="0" w:color="auto"/>
      </w:divBdr>
    </w:div>
    <w:div w:id="1222518281">
      <w:bodyDiv w:val="1"/>
      <w:marLeft w:val="0"/>
      <w:marRight w:val="0"/>
      <w:marTop w:val="0"/>
      <w:marBottom w:val="0"/>
      <w:divBdr>
        <w:top w:val="none" w:sz="0" w:space="0" w:color="auto"/>
        <w:left w:val="none" w:sz="0" w:space="0" w:color="auto"/>
        <w:bottom w:val="none" w:sz="0" w:space="0" w:color="auto"/>
        <w:right w:val="none" w:sz="0" w:space="0" w:color="auto"/>
      </w:divBdr>
    </w:div>
    <w:div w:id="1231229330">
      <w:bodyDiv w:val="1"/>
      <w:marLeft w:val="0"/>
      <w:marRight w:val="0"/>
      <w:marTop w:val="0"/>
      <w:marBottom w:val="0"/>
      <w:divBdr>
        <w:top w:val="none" w:sz="0" w:space="0" w:color="auto"/>
        <w:left w:val="none" w:sz="0" w:space="0" w:color="auto"/>
        <w:bottom w:val="none" w:sz="0" w:space="0" w:color="auto"/>
        <w:right w:val="none" w:sz="0" w:space="0" w:color="auto"/>
      </w:divBdr>
    </w:div>
    <w:div w:id="1254707896">
      <w:bodyDiv w:val="1"/>
      <w:marLeft w:val="0"/>
      <w:marRight w:val="0"/>
      <w:marTop w:val="0"/>
      <w:marBottom w:val="0"/>
      <w:divBdr>
        <w:top w:val="none" w:sz="0" w:space="0" w:color="auto"/>
        <w:left w:val="none" w:sz="0" w:space="0" w:color="auto"/>
        <w:bottom w:val="none" w:sz="0" w:space="0" w:color="auto"/>
        <w:right w:val="none" w:sz="0" w:space="0" w:color="auto"/>
      </w:divBdr>
    </w:div>
    <w:div w:id="1286742236">
      <w:bodyDiv w:val="1"/>
      <w:marLeft w:val="0"/>
      <w:marRight w:val="0"/>
      <w:marTop w:val="0"/>
      <w:marBottom w:val="0"/>
      <w:divBdr>
        <w:top w:val="none" w:sz="0" w:space="0" w:color="auto"/>
        <w:left w:val="none" w:sz="0" w:space="0" w:color="auto"/>
        <w:bottom w:val="none" w:sz="0" w:space="0" w:color="auto"/>
        <w:right w:val="none" w:sz="0" w:space="0" w:color="auto"/>
      </w:divBdr>
    </w:div>
    <w:div w:id="1330869292">
      <w:bodyDiv w:val="1"/>
      <w:marLeft w:val="0"/>
      <w:marRight w:val="0"/>
      <w:marTop w:val="0"/>
      <w:marBottom w:val="0"/>
      <w:divBdr>
        <w:top w:val="none" w:sz="0" w:space="0" w:color="auto"/>
        <w:left w:val="none" w:sz="0" w:space="0" w:color="auto"/>
        <w:bottom w:val="none" w:sz="0" w:space="0" w:color="auto"/>
        <w:right w:val="none" w:sz="0" w:space="0" w:color="auto"/>
      </w:divBdr>
    </w:div>
    <w:div w:id="1339307186">
      <w:bodyDiv w:val="1"/>
      <w:marLeft w:val="0"/>
      <w:marRight w:val="0"/>
      <w:marTop w:val="0"/>
      <w:marBottom w:val="0"/>
      <w:divBdr>
        <w:top w:val="none" w:sz="0" w:space="0" w:color="auto"/>
        <w:left w:val="none" w:sz="0" w:space="0" w:color="auto"/>
        <w:bottom w:val="none" w:sz="0" w:space="0" w:color="auto"/>
        <w:right w:val="none" w:sz="0" w:space="0" w:color="auto"/>
      </w:divBdr>
    </w:div>
    <w:div w:id="1346832296">
      <w:bodyDiv w:val="1"/>
      <w:marLeft w:val="0"/>
      <w:marRight w:val="0"/>
      <w:marTop w:val="0"/>
      <w:marBottom w:val="0"/>
      <w:divBdr>
        <w:top w:val="none" w:sz="0" w:space="0" w:color="auto"/>
        <w:left w:val="none" w:sz="0" w:space="0" w:color="auto"/>
        <w:bottom w:val="none" w:sz="0" w:space="0" w:color="auto"/>
        <w:right w:val="none" w:sz="0" w:space="0" w:color="auto"/>
      </w:divBdr>
    </w:div>
    <w:div w:id="1445269165">
      <w:bodyDiv w:val="1"/>
      <w:marLeft w:val="0"/>
      <w:marRight w:val="0"/>
      <w:marTop w:val="0"/>
      <w:marBottom w:val="0"/>
      <w:divBdr>
        <w:top w:val="none" w:sz="0" w:space="0" w:color="auto"/>
        <w:left w:val="none" w:sz="0" w:space="0" w:color="auto"/>
        <w:bottom w:val="none" w:sz="0" w:space="0" w:color="auto"/>
        <w:right w:val="none" w:sz="0" w:space="0" w:color="auto"/>
      </w:divBdr>
      <w:divsChild>
        <w:div w:id="220219706">
          <w:marLeft w:val="0"/>
          <w:marRight w:val="0"/>
          <w:marTop w:val="0"/>
          <w:marBottom w:val="0"/>
          <w:divBdr>
            <w:top w:val="none" w:sz="0" w:space="0" w:color="auto"/>
            <w:left w:val="none" w:sz="0" w:space="0" w:color="auto"/>
            <w:bottom w:val="none" w:sz="0" w:space="0" w:color="auto"/>
            <w:right w:val="none" w:sz="0" w:space="0" w:color="auto"/>
          </w:divBdr>
          <w:divsChild>
            <w:div w:id="1957103196">
              <w:marLeft w:val="0"/>
              <w:marRight w:val="0"/>
              <w:marTop w:val="0"/>
              <w:marBottom w:val="0"/>
              <w:divBdr>
                <w:top w:val="none" w:sz="0" w:space="0" w:color="auto"/>
                <w:left w:val="none" w:sz="0" w:space="0" w:color="auto"/>
                <w:bottom w:val="none" w:sz="0" w:space="0" w:color="auto"/>
                <w:right w:val="none" w:sz="0" w:space="0" w:color="auto"/>
              </w:divBdr>
              <w:divsChild>
                <w:div w:id="1199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81807">
      <w:bodyDiv w:val="1"/>
      <w:marLeft w:val="0"/>
      <w:marRight w:val="0"/>
      <w:marTop w:val="0"/>
      <w:marBottom w:val="0"/>
      <w:divBdr>
        <w:top w:val="none" w:sz="0" w:space="0" w:color="auto"/>
        <w:left w:val="none" w:sz="0" w:space="0" w:color="auto"/>
        <w:bottom w:val="none" w:sz="0" w:space="0" w:color="auto"/>
        <w:right w:val="none" w:sz="0" w:space="0" w:color="auto"/>
      </w:divBdr>
      <w:divsChild>
        <w:div w:id="106777911">
          <w:marLeft w:val="0"/>
          <w:marRight w:val="0"/>
          <w:marTop w:val="0"/>
          <w:marBottom w:val="0"/>
          <w:divBdr>
            <w:top w:val="none" w:sz="0" w:space="0" w:color="auto"/>
            <w:left w:val="none" w:sz="0" w:space="0" w:color="auto"/>
            <w:bottom w:val="none" w:sz="0" w:space="0" w:color="auto"/>
            <w:right w:val="none" w:sz="0" w:space="0" w:color="auto"/>
          </w:divBdr>
          <w:divsChild>
            <w:div w:id="50888102">
              <w:marLeft w:val="0"/>
              <w:marRight w:val="0"/>
              <w:marTop w:val="0"/>
              <w:marBottom w:val="0"/>
              <w:divBdr>
                <w:top w:val="none" w:sz="0" w:space="0" w:color="auto"/>
                <w:left w:val="none" w:sz="0" w:space="0" w:color="auto"/>
                <w:bottom w:val="none" w:sz="0" w:space="0" w:color="auto"/>
                <w:right w:val="none" w:sz="0" w:space="0" w:color="auto"/>
              </w:divBdr>
              <w:divsChild>
                <w:div w:id="728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0402">
      <w:bodyDiv w:val="1"/>
      <w:marLeft w:val="0"/>
      <w:marRight w:val="0"/>
      <w:marTop w:val="0"/>
      <w:marBottom w:val="0"/>
      <w:divBdr>
        <w:top w:val="none" w:sz="0" w:space="0" w:color="auto"/>
        <w:left w:val="none" w:sz="0" w:space="0" w:color="auto"/>
        <w:bottom w:val="none" w:sz="0" w:space="0" w:color="auto"/>
        <w:right w:val="none" w:sz="0" w:space="0" w:color="auto"/>
      </w:divBdr>
    </w:div>
    <w:div w:id="1509322870">
      <w:bodyDiv w:val="1"/>
      <w:marLeft w:val="0"/>
      <w:marRight w:val="0"/>
      <w:marTop w:val="0"/>
      <w:marBottom w:val="0"/>
      <w:divBdr>
        <w:top w:val="none" w:sz="0" w:space="0" w:color="auto"/>
        <w:left w:val="none" w:sz="0" w:space="0" w:color="auto"/>
        <w:bottom w:val="none" w:sz="0" w:space="0" w:color="auto"/>
        <w:right w:val="none" w:sz="0" w:space="0" w:color="auto"/>
      </w:divBdr>
      <w:divsChild>
        <w:div w:id="2003467478">
          <w:marLeft w:val="0"/>
          <w:marRight w:val="0"/>
          <w:marTop w:val="0"/>
          <w:marBottom w:val="0"/>
          <w:divBdr>
            <w:top w:val="none" w:sz="0" w:space="0" w:color="auto"/>
            <w:left w:val="none" w:sz="0" w:space="0" w:color="auto"/>
            <w:bottom w:val="none" w:sz="0" w:space="0" w:color="auto"/>
            <w:right w:val="none" w:sz="0" w:space="0" w:color="auto"/>
          </w:divBdr>
          <w:divsChild>
            <w:div w:id="1519125234">
              <w:marLeft w:val="0"/>
              <w:marRight w:val="0"/>
              <w:marTop w:val="0"/>
              <w:marBottom w:val="0"/>
              <w:divBdr>
                <w:top w:val="none" w:sz="0" w:space="0" w:color="auto"/>
                <w:left w:val="none" w:sz="0" w:space="0" w:color="auto"/>
                <w:bottom w:val="none" w:sz="0" w:space="0" w:color="auto"/>
                <w:right w:val="none" w:sz="0" w:space="0" w:color="auto"/>
              </w:divBdr>
              <w:divsChild>
                <w:div w:id="13576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8753">
      <w:bodyDiv w:val="1"/>
      <w:marLeft w:val="0"/>
      <w:marRight w:val="0"/>
      <w:marTop w:val="0"/>
      <w:marBottom w:val="0"/>
      <w:divBdr>
        <w:top w:val="none" w:sz="0" w:space="0" w:color="auto"/>
        <w:left w:val="none" w:sz="0" w:space="0" w:color="auto"/>
        <w:bottom w:val="none" w:sz="0" w:space="0" w:color="auto"/>
        <w:right w:val="none" w:sz="0" w:space="0" w:color="auto"/>
      </w:divBdr>
      <w:divsChild>
        <w:div w:id="1871257798">
          <w:marLeft w:val="0"/>
          <w:marRight w:val="0"/>
          <w:marTop w:val="0"/>
          <w:marBottom w:val="0"/>
          <w:divBdr>
            <w:top w:val="none" w:sz="0" w:space="0" w:color="auto"/>
            <w:left w:val="none" w:sz="0" w:space="0" w:color="auto"/>
            <w:bottom w:val="none" w:sz="0" w:space="0" w:color="auto"/>
            <w:right w:val="none" w:sz="0" w:space="0" w:color="auto"/>
          </w:divBdr>
          <w:divsChild>
            <w:div w:id="521207998">
              <w:marLeft w:val="0"/>
              <w:marRight w:val="0"/>
              <w:marTop w:val="0"/>
              <w:marBottom w:val="0"/>
              <w:divBdr>
                <w:top w:val="none" w:sz="0" w:space="0" w:color="auto"/>
                <w:left w:val="none" w:sz="0" w:space="0" w:color="auto"/>
                <w:bottom w:val="none" w:sz="0" w:space="0" w:color="auto"/>
                <w:right w:val="none" w:sz="0" w:space="0" w:color="auto"/>
              </w:divBdr>
              <w:divsChild>
                <w:div w:id="6812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6058">
      <w:bodyDiv w:val="1"/>
      <w:marLeft w:val="0"/>
      <w:marRight w:val="0"/>
      <w:marTop w:val="0"/>
      <w:marBottom w:val="0"/>
      <w:divBdr>
        <w:top w:val="none" w:sz="0" w:space="0" w:color="auto"/>
        <w:left w:val="none" w:sz="0" w:space="0" w:color="auto"/>
        <w:bottom w:val="none" w:sz="0" w:space="0" w:color="auto"/>
        <w:right w:val="none" w:sz="0" w:space="0" w:color="auto"/>
      </w:divBdr>
    </w:div>
    <w:div w:id="1597012258">
      <w:bodyDiv w:val="1"/>
      <w:marLeft w:val="0"/>
      <w:marRight w:val="0"/>
      <w:marTop w:val="0"/>
      <w:marBottom w:val="0"/>
      <w:divBdr>
        <w:top w:val="none" w:sz="0" w:space="0" w:color="auto"/>
        <w:left w:val="none" w:sz="0" w:space="0" w:color="auto"/>
        <w:bottom w:val="none" w:sz="0" w:space="0" w:color="auto"/>
        <w:right w:val="none" w:sz="0" w:space="0" w:color="auto"/>
      </w:divBdr>
    </w:div>
    <w:div w:id="1597051543">
      <w:bodyDiv w:val="1"/>
      <w:marLeft w:val="0"/>
      <w:marRight w:val="0"/>
      <w:marTop w:val="0"/>
      <w:marBottom w:val="0"/>
      <w:divBdr>
        <w:top w:val="none" w:sz="0" w:space="0" w:color="auto"/>
        <w:left w:val="none" w:sz="0" w:space="0" w:color="auto"/>
        <w:bottom w:val="none" w:sz="0" w:space="0" w:color="auto"/>
        <w:right w:val="none" w:sz="0" w:space="0" w:color="auto"/>
      </w:divBdr>
    </w:div>
    <w:div w:id="1611428081">
      <w:bodyDiv w:val="1"/>
      <w:marLeft w:val="0"/>
      <w:marRight w:val="0"/>
      <w:marTop w:val="0"/>
      <w:marBottom w:val="0"/>
      <w:divBdr>
        <w:top w:val="none" w:sz="0" w:space="0" w:color="auto"/>
        <w:left w:val="none" w:sz="0" w:space="0" w:color="auto"/>
        <w:bottom w:val="none" w:sz="0" w:space="0" w:color="auto"/>
        <w:right w:val="none" w:sz="0" w:space="0" w:color="auto"/>
      </w:divBdr>
    </w:div>
    <w:div w:id="1625650223">
      <w:bodyDiv w:val="1"/>
      <w:marLeft w:val="0"/>
      <w:marRight w:val="0"/>
      <w:marTop w:val="0"/>
      <w:marBottom w:val="0"/>
      <w:divBdr>
        <w:top w:val="none" w:sz="0" w:space="0" w:color="auto"/>
        <w:left w:val="none" w:sz="0" w:space="0" w:color="auto"/>
        <w:bottom w:val="none" w:sz="0" w:space="0" w:color="auto"/>
        <w:right w:val="none" w:sz="0" w:space="0" w:color="auto"/>
      </w:divBdr>
    </w:div>
    <w:div w:id="1643462618">
      <w:bodyDiv w:val="1"/>
      <w:marLeft w:val="0"/>
      <w:marRight w:val="0"/>
      <w:marTop w:val="0"/>
      <w:marBottom w:val="0"/>
      <w:divBdr>
        <w:top w:val="none" w:sz="0" w:space="0" w:color="auto"/>
        <w:left w:val="none" w:sz="0" w:space="0" w:color="auto"/>
        <w:bottom w:val="none" w:sz="0" w:space="0" w:color="auto"/>
        <w:right w:val="none" w:sz="0" w:space="0" w:color="auto"/>
      </w:divBdr>
    </w:div>
    <w:div w:id="1693647988">
      <w:bodyDiv w:val="1"/>
      <w:marLeft w:val="0"/>
      <w:marRight w:val="0"/>
      <w:marTop w:val="0"/>
      <w:marBottom w:val="0"/>
      <w:divBdr>
        <w:top w:val="none" w:sz="0" w:space="0" w:color="auto"/>
        <w:left w:val="none" w:sz="0" w:space="0" w:color="auto"/>
        <w:bottom w:val="none" w:sz="0" w:space="0" w:color="auto"/>
        <w:right w:val="none" w:sz="0" w:space="0" w:color="auto"/>
      </w:divBdr>
    </w:div>
    <w:div w:id="1810395636">
      <w:bodyDiv w:val="1"/>
      <w:marLeft w:val="0"/>
      <w:marRight w:val="0"/>
      <w:marTop w:val="0"/>
      <w:marBottom w:val="0"/>
      <w:divBdr>
        <w:top w:val="none" w:sz="0" w:space="0" w:color="auto"/>
        <w:left w:val="none" w:sz="0" w:space="0" w:color="auto"/>
        <w:bottom w:val="none" w:sz="0" w:space="0" w:color="auto"/>
        <w:right w:val="none" w:sz="0" w:space="0" w:color="auto"/>
      </w:divBdr>
    </w:div>
    <w:div w:id="1871260489">
      <w:bodyDiv w:val="1"/>
      <w:marLeft w:val="0"/>
      <w:marRight w:val="0"/>
      <w:marTop w:val="0"/>
      <w:marBottom w:val="0"/>
      <w:divBdr>
        <w:top w:val="none" w:sz="0" w:space="0" w:color="auto"/>
        <w:left w:val="none" w:sz="0" w:space="0" w:color="auto"/>
        <w:bottom w:val="none" w:sz="0" w:space="0" w:color="auto"/>
        <w:right w:val="none" w:sz="0" w:space="0" w:color="auto"/>
      </w:divBdr>
    </w:div>
    <w:div w:id="1905946118">
      <w:bodyDiv w:val="1"/>
      <w:marLeft w:val="0"/>
      <w:marRight w:val="0"/>
      <w:marTop w:val="0"/>
      <w:marBottom w:val="0"/>
      <w:divBdr>
        <w:top w:val="none" w:sz="0" w:space="0" w:color="auto"/>
        <w:left w:val="none" w:sz="0" w:space="0" w:color="auto"/>
        <w:bottom w:val="none" w:sz="0" w:space="0" w:color="auto"/>
        <w:right w:val="none" w:sz="0" w:space="0" w:color="auto"/>
      </w:divBdr>
    </w:div>
    <w:div w:id="2010012287">
      <w:bodyDiv w:val="1"/>
      <w:marLeft w:val="0"/>
      <w:marRight w:val="0"/>
      <w:marTop w:val="0"/>
      <w:marBottom w:val="0"/>
      <w:divBdr>
        <w:top w:val="none" w:sz="0" w:space="0" w:color="auto"/>
        <w:left w:val="none" w:sz="0" w:space="0" w:color="auto"/>
        <w:bottom w:val="none" w:sz="0" w:space="0" w:color="auto"/>
        <w:right w:val="none" w:sz="0" w:space="0" w:color="auto"/>
      </w:divBdr>
    </w:div>
    <w:div w:id="2016762940">
      <w:bodyDiv w:val="1"/>
      <w:marLeft w:val="0"/>
      <w:marRight w:val="0"/>
      <w:marTop w:val="0"/>
      <w:marBottom w:val="0"/>
      <w:divBdr>
        <w:top w:val="none" w:sz="0" w:space="0" w:color="auto"/>
        <w:left w:val="none" w:sz="0" w:space="0" w:color="auto"/>
        <w:bottom w:val="none" w:sz="0" w:space="0" w:color="auto"/>
        <w:right w:val="none" w:sz="0" w:space="0" w:color="auto"/>
      </w:divBdr>
      <w:divsChild>
        <w:div w:id="1473404107">
          <w:marLeft w:val="0"/>
          <w:marRight w:val="0"/>
          <w:marTop w:val="0"/>
          <w:marBottom w:val="0"/>
          <w:divBdr>
            <w:top w:val="none" w:sz="0" w:space="0" w:color="auto"/>
            <w:left w:val="none" w:sz="0" w:space="0" w:color="auto"/>
            <w:bottom w:val="none" w:sz="0" w:space="0" w:color="auto"/>
            <w:right w:val="none" w:sz="0" w:space="0" w:color="auto"/>
          </w:divBdr>
          <w:divsChild>
            <w:div w:id="2034384202">
              <w:marLeft w:val="0"/>
              <w:marRight w:val="0"/>
              <w:marTop w:val="0"/>
              <w:marBottom w:val="0"/>
              <w:divBdr>
                <w:top w:val="none" w:sz="0" w:space="0" w:color="auto"/>
                <w:left w:val="none" w:sz="0" w:space="0" w:color="auto"/>
                <w:bottom w:val="none" w:sz="0" w:space="0" w:color="auto"/>
                <w:right w:val="none" w:sz="0" w:space="0" w:color="auto"/>
              </w:divBdr>
              <w:divsChild>
                <w:div w:id="12012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4019">
      <w:bodyDiv w:val="1"/>
      <w:marLeft w:val="0"/>
      <w:marRight w:val="0"/>
      <w:marTop w:val="0"/>
      <w:marBottom w:val="0"/>
      <w:divBdr>
        <w:top w:val="none" w:sz="0" w:space="0" w:color="auto"/>
        <w:left w:val="none" w:sz="0" w:space="0" w:color="auto"/>
        <w:bottom w:val="none" w:sz="0" w:space="0" w:color="auto"/>
        <w:right w:val="none" w:sz="0" w:space="0" w:color="auto"/>
      </w:divBdr>
    </w:div>
    <w:div w:id="21440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Patrick Shannon</dc:creator>
  <cp:keywords/>
  <dc:description/>
  <cp:lastModifiedBy>Henrikson, Robin</cp:lastModifiedBy>
  <cp:revision>3</cp:revision>
  <dcterms:created xsi:type="dcterms:W3CDTF">2021-06-23T19:22:00Z</dcterms:created>
  <dcterms:modified xsi:type="dcterms:W3CDTF">2022-05-03T22:26:00Z</dcterms:modified>
</cp:coreProperties>
</file>