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BC3A" w14:textId="7F0B8B9D" w:rsidR="001841CD" w:rsidRPr="00FD5722" w:rsidRDefault="00A76486" w:rsidP="00083A92">
      <w:pPr>
        <w:rPr>
          <w:rFonts w:ascii="Aharoni" w:hAnsi="Aharoni" w:cs="Aharoni"/>
          <w:bCs/>
          <w:sz w:val="28"/>
          <w:szCs w:val="28"/>
        </w:rPr>
      </w:pPr>
      <w:r w:rsidRPr="00FD5722">
        <w:rPr>
          <w:rFonts w:ascii="Aharoni" w:hAnsi="Aharoni" w:cs="Aharoni" w:hint="cs"/>
          <w:bCs/>
          <w:sz w:val="28"/>
          <w:szCs w:val="28"/>
        </w:rPr>
        <w:t>SPU Music Department presents</w:t>
      </w:r>
    </w:p>
    <w:p w14:paraId="3E26BC3B" w14:textId="2AD9771C" w:rsidR="001841CD" w:rsidRDefault="00B11722" w:rsidP="001841CD">
      <w:pPr>
        <w:rPr>
          <w:rFonts w:ascii="Tahoma" w:hAnsi="Tahoma" w:cs="Tahoma"/>
          <w:b/>
          <w:sz w:val="32"/>
          <w:szCs w:val="32"/>
        </w:rPr>
      </w:pPr>
      <w:r>
        <w:rPr>
          <w:rFonts w:ascii="Tahoma" w:hAnsi="Tahoma" w:cs="Tahoma"/>
          <w:b/>
          <w:sz w:val="52"/>
          <w:szCs w:val="52"/>
        </w:rPr>
        <w:t>Dr</w:t>
      </w:r>
      <w:r w:rsidR="00083A92" w:rsidRPr="007A1E9E">
        <w:rPr>
          <w:rFonts w:ascii="Tahoma" w:hAnsi="Tahoma" w:cs="Tahoma"/>
          <w:b/>
          <w:sz w:val="52"/>
          <w:szCs w:val="52"/>
        </w:rPr>
        <w:t xml:space="preserve">. </w:t>
      </w:r>
      <w:r w:rsidR="00ED02F1">
        <w:rPr>
          <w:rFonts w:ascii="Tahoma" w:hAnsi="Tahoma" w:cs="Tahoma"/>
          <w:b/>
          <w:sz w:val="52"/>
          <w:szCs w:val="52"/>
        </w:rPr>
        <w:t>Gabrielius Alekna</w:t>
      </w:r>
      <w:r w:rsidR="00083A92" w:rsidRPr="007A1E9E">
        <w:rPr>
          <w:rFonts w:ascii="Tahoma" w:hAnsi="Tahoma" w:cs="Tahoma"/>
          <w:b/>
          <w:sz w:val="52"/>
          <w:szCs w:val="52"/>
        </w:rPr>
        <w:t xml:space="preserve"> masterclass</w:t>
      </w:r>
      <w:r w:rsidR="007E7365">
        <w:rPr>
          <w:rFonts w:ascii="Tahoma" w:hAnsi="Tahoma" w:cs="Tahoma"/>
          <w:b/>
          <w:sz w:val="32"/>
          <w:szCs w:val="32"/>
        </w:rPr>
        <w:tab/>
      </w:r>
      <w:r w:rsidR="007E7365">
        <w:rPr>
          <w:rFonts w:ascii="Tahoma" w:hAnsi="Tahoma" w:cs="Tahoma"/>
          <w:b/>
          <w:sz w:val="32"/>
          <w:szCs w:val="32"/>
        </w:rPr>
        <w:tab/>
      </w:r>
      <w:r w:rsidR="007E7365">
        <w:rPr>
          <w:rFonts w:ascii="Tahoma" w:hAnsi="Tahoma" w:cs="Tahoma"/>
          <w:b/>
          <w:sz w:val="32"/>
          <w:szCs w:val="32"/>
        </w:rPr>
        <w:tab/>
      </w:r>
    </w:p>
    <w:p w14:paraId="3E26BC3C" w14:textId="77777777" w:rsidR="001841CD" w:rsidRPr="001841CD" w:rsidRDefault="001841CD" w:rsidP="001841CD">
      <w:pPr>
        <w:rPr>
          <w:rFonts w:ascii="Tahoma" w:hAnsi="Tahoma" w:cs="Tahoma"/>
          <w:b/>
          <w:sz w:val="32"/>
          <w:szCs w:val="32"/>
        </w:rPr>
      </w:pPr>
      <w:r>
        <w:rPr>
          <w:rFonts w:ascii="Tahoma" w:hAnsi="Tahoma" w:cs="Tahoma"/>
          <w:b/>
          <w:sz w:val="32"/>
          <w:szCs w:val="32"/>
        </w:rPr>
        <w:tab/>
      </w:r>
      <w:r>
        <w:rPr>
          <w:rFonts w:ascii="Tahoma" w:hAnsi="Tahoma" w:cs="Tahoma"/>
          <w:b/>
          <w:sz w:val="32"/>
          <w:szCs w:val="32"/>
        </w:rPr>
        <w:tab/>
      </w:r>
      <w:r>
        <w:rPr>
          <w:rFonts w:ascii="Tahoma" w:hAnsi="Tahoma" w:cs="Tahoma"/>
          <w:b/>
          <w:sz w:val="32"/>
          <w:szCs w:val="32"/>
        </w:rPr>
        <w:tab/>
      </w:r>
      <w:r>
        <w:rPr>
          <w:rFonts w:ascii="Tahoma" w:hAnsi="Tahoma" w:cs="Tahoma"/>
          <w:b/>
          <w:sz w:val="32"/>
          <w:szCs w:val="32"/>
        </w:rPr>
        <w:tab/>
      </w:r>
      <w:r>
        <w:rPr>
          <w:rFonts w:ascii="Tahoma" w:hAnsi="Tahoma" w:cs="Tahoma"/>
          <w:b/>
          <w:sz w:val="32"/>
          <w:szCs w:val="32"/>
        </w:rPr>
        <w:tab/>
      </w:r>
      <w:r>
        <w:rPr>
          <w:rFonts w:ascii="Tahoma" w:hAnsi="Tahoma" w:cs="Tahoma"/>
          <w:b/>
          <w:sz w:val="32"/>
          <w:szCs w:val="32"/>
        </w:rPr>
        <w:tab/>
      </w:r>
      <w:r w:rsidR="00083A92" w:rsidRPr="00083A92">
        <w:rPr>
          <w:rFonts w:ascii="Tahoma" w:hAnsi="Tahoma" w:cs="Tahoma"/>
          <w:b/>
          <w:sz w:val="32"/>
          <w:szCs w:val="32"/>
        </w:rPr>
        <w:t>featuring SPU piano students</w:t>
      </w:r>
      <w:r>
        <w:rPr>
          <w:rFonts w:ascii="Helvetica" w:hAnsi="Helvetica"/>
          <w:color w:val="000000"/>
          <w:sz w:val="27"/>
          <w:szCs w:val="27"/>
        </w:rPr>
        <w:tab/>
      </w:r>
      <w:r>
        <w:rPr>
          <w:rFonts w:ascii="Helvetica" w:hAnsi="Helvetica"/>
          <w:color w:val="000000"/>
          <w:sz w:val="27"/>
          <w:szCs w:val="27"/>
        </w:rPr>
        <w:tab/>
      </w:r>
      <w:r>
        <w:rPr>
          <w:rFonts w:ascii="Helvetica" w:hAnsi="Helvetica"/>
          <w:color w:val="000000"/>
          <w:sz w:val="27"/>
          <w:szCs w:val="27"/>
        </w:rPr>
        <w:tab/>
      </w:r>
      <w:r>
        <w:rPr>
          <w:rFonts w:ascii="Helvetica" w:hAnsi="Helvetica"/>
          <w:color w:val="000000"/>
          <w:sz w:val="27"/>
          <w:szCs w:val="27"/>
        </w:rPr>
        <w:tab/>
      </w:r>
      <w:r>
        <w:rPr>
          <w:rFonts w:ascii="Helvetica" w:hAnsi="Helvetica"/>
          <w:color w:val="000000"/>
          <w:sz w:val="27"/>
          <w:szCs w:val="27"/>
        </w:rPr>
        <w:tab/>
      </w:r>
      <w:r>
        <w:rPr>
          <w:rFonts w:ascii="Helvetica" w:hAnsi="Helvetica"/>
          <w:color w:val="000000"/>
          <w:sz w:val="27"/>
          <w:szCs w:val="27"/>
        </w:rPr>
        <w:tab/>
      </w:r>
      <w:r>
        <w:rPr>
          <w:rFonts w:ascii="Helvetica" w:hAnsi="Helvetica"/>
          <w:color w:val="000000"/>
          <w:sz w:val="27"/>
          <w:szCs w:val="27"/>
        </w:rPr>
        <w:tab/>
      </w:r>
      <w:r>
        <w:rPr>
          <w:rFonts w:ascii="Helvetica" w:hAnsi="Helvetica"/>
          <w:color w:val="000000"/>
          <w:sz w:val="27"/>
          <w:szCs w:val="27"/>
        </w:rPr>
        <w:tab/>
      </w:r>
    </w:p>
    <w:p w14:paraId="129FC9E5" w14:textId="48CD33BE" w:rsidR="00EE56BC" w:rsidRPr="00EE56BC" w:rsidRDefault="00ED02F1" w:rsidP="00EE56BC">
      <w:pPr>
        <w:pStyle w:val="NormalWeb"/>
        <w:shd w:val="clear" w:color="auto" w:fill="FFFFFF"/>
        <w:spacing w:before="0" w:beforeAutospacing="0" w:after="300" w:afterAutospacing="0"/>
        <w:textAlignment w:val="baseline"/>
        <w:rPr>
          <w:rFonts w:ascii="Helvetica" w:hAnsi="Helvetica"/>
          <w:color w:val="000000"/>
        </w:rPr>
      </w:pPr>
      <w:r>
        <w:rPr>
          <w:noProof/>
        </w:rPr>
        <w:drawing>
          <wp:anchor distT="0" distB="0" distL="114300" distR="114300" simplePos="0" relativeHeight="251662336" behindDoc="0" locked="0" layoutInCell="1" allowOverlap="1" wp14:anchorId="7E48DC8E" wp14:editId="16259219">
            <wp:simplePos x="0" y="0"/>
            <wp:positionH relativeFrom="margin">
              <wp:align>left</wp:align>
            </wp:positionH>
            <wp:positionV relativeFrom="paragraph">
              <wp:posOffset>3810</wp:posOffset>
            </wp:positionV>
            <wp:extent cx="2028825" cy="2953385"/>
            <wp:effectExtent l="0" t="0" r="9525" b="0"/>
            <wp:wrapThrough wrapText="bothSides">
              <wp:wrapPolygon edited="0">
                <wp:start x="0" y="0"/>
                <wp:lineTo x="0" y="21456"/>
                <wp:lineTo x="21499" y="21456"/>
                <wp:lineTo x="21499" y="0"/>
                <wp:lineTo x="0" y="0"/>
              </wp:wrapPolygon>
            </wp:wrapThrough>
            <wp:docPr id="1816404061" name="Picture 1" descr="A person in a black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04061" name="Picture 1" descr="A person in a black sui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8825" cy="295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6BC" w:rsidRPr="00EE56BC">
        <w:rPr>
          <w:rFonts w:ascii="Helvetica" w:hAnsi="Helvetica"/>
          <w:color w:val="000000"/>
          <w:sz w:val="26"/>
          <w:szCs w:val="26"/>
        </w:rPr>
        <w:t>D</w:t>
      </w:r>
      <w:r w:rsidR="00EE56BC" w:rsidRPr="00EE56BC">
        <w:rPr>
          <w:rFonts w:ascii="Helvetica" w:hAnsi="Helvetica"/>
          <w:color w:val="000000"/>
        </w:rPr>
        <w:t>escribed by Daniel Barenboim as “a highly gifted pianist and musician,” pianist </w:t>
      </w:r>
      <w:r w:rsidR="00EE56BC" w:rsidRPr="00EE56BC">
        <w:rPr>
          <w:rFonts w:ascii="Helvetica" w:hAnsi="Helvetica"/>
          <w:b/>
          <w:bCs/>
          <w:color w:val="000000"/>
        </w:rPr>
        <w:t>Gabrielius Alekna</w:t>
      </w:r>
      <w:r w:rsidR="00EE56BC" w:rsidRPr="00EE56BC">
        <w:rPr>
          <w:rFonts w:ascii="Helvetica" w:hAnsi="Helvetica"/>
          <w:color w:val="000000"/>
        </w:rPr>
        <w:t xml:space="preserve"> has built a prolific performance and recording career bridging the cultures of his birth country of Lithuania and his present home of the United States.  After earning over one dozen top prizes in international competition early in his career—including 2nd Prize at the Beethoven International Piano Competition in Vienna—he has established himself as a soloist of international renown. Performances include with the Vienna Radio Symphony Orchestra (RSO Wien), Juilliard Orchestra, the New Amsterdam and Adelphi Symphony Orchestras (New York), </w:t>
      </w:r>
      <w:proofErr w:type="spellStart"/>
      <w:r w:rsidR="00EE56BC" w:rsidRPr="00EE56BC">
        <w:rPr>
          <w:rFonts w:ascii="Helvetica" w:hAnsi="Helvetica"/>
          <w:color w:val="000000"/>
        </w:rPr>
        <w:t>Bilkent</w:t>
      </w:r>
      <w:proofErr w:type="spellEnd"/>
      <w:r w:rsidR="00EE56BC" w:rsidRPr="00EE56BC">
        <w:rPr>
          <w:rFonts w:ascii="Helvetica" w:hAnsi="Helvetica"/>
          <w:color w:val="000000"/>
        </w:rPr>
        <w:t xml:space="preserve"> Symphony Orchestra (Turkey), the Belarus State Symphony Orchestra (Minsk), and with nearly every major orchestra and ensemble in Lithuania.</w:t>
      </w:r>
    </w:p>
    <w:p w14:paraId="171102C7" w14:textId="77777777" w:rsidR="00EE56BC" w:rsidRPr="00EE56BC" w:rsidRDefault="00EE56BC" w:rsidP="00EE56BC">
      <w:pPr>
        <w:pStyle w:val="NormalWeb"/>
        <w:spacing w:after="0" w:afterAutospacing="0"/>
        <w:textAlignment w:val="baseline"/>
        <w:rPr>
          <w:rFonts w:ascii="Helvetica" w:hAnsi="Helvetica"/>
          <w:color w:val="000000"/>
        </w:rPr>
      </w:pPr>
      <w:r w:rsidRPr="00EE56BC">
        <w:rPr>
          <w:rFonts w:ascii="Helvetica" w:hAnsi="Helvetica"/>
          <w:color w:val="000000"/>
        </w:rPr>
        <w:t xml:space="preserve">Alekna’s distinctive programs and prolific piano repertoire have taken him to fifteen countries, including solo recitals in Carnegie Hall, Washington, D.C.’s National Gallery, the United Nations headquarters in Geneva, both Vienna’s Musikverein and </w:t>
      </w:r>
      <w:proofErr w:type="spellStart"/>
      <w:r w:rsidRPr="00EE56BC">
        <w:rPr>
          <w:rFonts w:ascii="Helvetica" w:hAnsi="Helvetica"/>
          <w:color w:val="000000"/>
        </w:rPr>
        <w:t>Bösendorfer</w:t>
      </w:r>
      <w:proofErr w:type="spellEnd"/>
      <w:r w:rsidRPr="00EE56BC">
        <w:rPr>
          <w:rFonts w:ascii="Helvetica" w:hAnsi="Helvetica"/>
          <w:color w:val="000000"/>
        </w:rPr>
        <w:t xml:space="preserve"> Saal, and Finland’s </w:t>
      </w:r>
      <w:proofErr w:type="spellStart"/>
      <w:r w:rsidRPr="00EE56BC">
        <w:rPr>
          <w:rFonts w:ascii="Helvetica" w:hAnsi="Helvetica"/>
          <w:color w:val="000000"/>
        </w:rPr>
        <w:t>Temppeliaukion</w:t>
      </w:r>
      <w:proofErr w:type="spellEnd"/>
      <w:r w:rsidRPr="00EE56BC">
        <w:rPr>
          <w:rFonts w:ascii="Helvetica" w:hAnsi="Helvetica"/>
          <w:color w:val="000000"/>
        </w:rPr>
        <w:t xml:space="preserve"> </w:t>
      </w:r>
      <w:proofErr w:type="spellStart"/>
      <w:r w:rsidRPr="00EE56BC">
        <w:rPr>
          <w:rFonts w:ascii="Helvetica" w:hAnsi="Helvetica"/>
          <w:color w:val="000000"/>
        </w:rPr>
        <w:t>kirkko</w:t>
      </w:r>
      <w:proofErr w:type="spellEnd"/>
      <w:r w:rsidRPr="00EE56BC">
        <w:rPr>
          <w:rFonts w:ascii="Helvetica" w:hAnsi="Helvetica"/>
          <w:color w:val="000000"/>
        </w:rPr>
        <w:t xml:space="preserve">. Broadcast recordings of his performances can be found on BBC, WQXR, WWFM, CBC Music, Österreich 1, Bulgarian National Radio, and numerous </w:t>
      </w:r>
      <w:proofErr w:type="spellStart"/>
      <w:r w:rsidRPr="00EE56BC">
        <w:rPr>
          <w:rFonts w:ascii="Helvetica" w:hAnsi="Helvetica"/>
          <w:color w:val="000000"/>
        </w:rPr>
        <w:t>EuroClassic</w:t>
      </w:r>
      <w:proofErr w:type="spellEnd"/>
      <w:r w:rsidRPr="00EE56BC">
        <w:rPr>
          <w:rFonts w:ascii="Helvetica" w:hAnsi="Helvetica"/>
          <w:color w:val="000000"/>
        </w:rPr>
        <w:t xml:space="preserve"> radio programs.</w:t>
      </w:r>
    </w:p>
    <w:p w14:paraId="0363EDB8" w14:textId="680FF6B5" w:rsidR="00D61A4E" w:rsidRPr="005B4B3A" w:rsidRDefault="00EE56BC" w:rsidP="00D61A4E">
      <w:pPr>
        <w:pStyle w:val="NormalWeb"/>
        <w:spacing w:after="0" w:afterAutospacing="0"/>
        <w:textAlignment w:val="baseline"/>
        <w:rPr>
          <w:rFonts w:ascii="Helvetica" w:hAnsi="Helvetica"/>
          <w:color w:val="000000"/>
        </w:rPr>
      </w:pPr>
      <w:r w:rsidRPr="00EE56BC">
        <w:rPr>
          <w:rFonts w:ascii="Helvetica" w:hAnsi="Helvetica"/>
          <w:color w:val="000000"/>
        </w:rPr>
        <w:t xml:space="preserve">An avid studio musician, Alekna’s discography prominently features Lithuanian contemporary and 20th-Century modernist piano repertoire, reflecting his strong affinity for the country’s remarkable avant-garde composers both past and present.  In 2024, Alekna released the singular </w:t>
      </w:r>
      <w:r w:rsidR="002863FE" w:rsidRPr="00EE56BC">
        <w:rPr>
          <w:rFonts w:ascii="Helvetica" w:hAnsi="Helvetica"/>
          <w:color w:val="000000"/>
        </w:rPr>
        <w:t>Lithuanian American</w:t>
      </w:r>
      <w:r w:rsidRPr="00EE56BC">
        <w:rPr>
          <w:rFonts w:ascii="Helvetica" w:hAnsi="Helvetica"/>
          <w:color w:val="000000"/>
        </w:rPr>
        <w:t xml:space="preserve"> composer Vytautas Bacevičius’ Piano Concerti Nos. 1 and 2, completing the cycle after his 2015 recordings of Nos. 3 and 4—all on the Naxos label. For Toccata Classics, he has released two volumes in an ongoing series of the same composer’s solo piano works</w:t>
      </w:r>
      <w:r w:rsidR="007800B0" w:rsidRPr="005B4B3A">
        <w:rPr>
          <w:rFonts w:ascii="Helvetica" w:hAnsi="Helvetica"/>
          <w:color w:val="000000"/>
        </w:rPr>
        <w:t>.</w:t>
      </w:r>
    </w:p>
    <w:p w14:paraId="3E26BC42" w14:textId="715A5625" w:rsidR="001841CD" w:rsidRPr="005B4B3A" w:rsidRDefault="007800B0" w:rsidP="00CD7CDE">
      <w:pPr>
        <w:pStyle w:val="NormalWeb"/>
        <w:shd w:val="clear" w:color="auto" w:fill="FFFFFF"/>
        <w:spacing w:before="0" w:beforeAutospacing="0" w:after="0" w:afterAutospacing="0"/>
        <w:textAlignment w:val="baseline"/>
        <w:rPr>
          <w:rFonts w:ascii="Helvetica" w:hAnsi="Helvetica"/>
          <w:color w:val="000000"/>
        </w:rPr>
      </w:pPr>
      <w:r w:rsidRPr="005B4B3A">
        <w:rPr>
          <w:rFonts w:ascii="Helvetica" w:hAnsi="Helvetica"/>
          <w:color w:val="000000"/>
        </w:rPr>
        <w:t xml:space="preserve">Born and raised in Vilnius, Gabrielius received a </w:t>
      </w:r>
      <w:r w:rsidR="002863FE" w:rsidRPr="005B4B3A">
        <w:rPr>
          <w:rFonts w:ascii="Helvetica" w:hAnsi="Helvetica"/>
          <w:color w:val="000000"/>
        </w:rPr>
        <w:t>Doctor of Musical Arts</w:t>
      </w:r>
      <w:r w:rsidR="009F321A" w:rsidRPr="005B4B3A">
        <w:rPr>
          <w:rFonts w:ascii="Helvetica" w:hAnsi="Helvetica"/>
          <w:color w:val="000000"/>
        </w:rPr>
        <w:t>,</w:t>
      </w:r>
      <w:r w:rsidRPr="005B4B3A">
        <w:rPr>
          <w:rFonts w:ascii="Helvetica" w:hAnsi="Helvetica"/>
          <w:color w:val="000000"/>
        </w:rPr>
        <w:t xml:space="preserve"> </w:t>
      </w:r>
      <w:proofErr w:type="gramStart"/>
      <w:r w:rsidR="009F321A" w:rsidRPr="005B4B3A">
        <w:rPr>
          <w:rFonts w:ascii="Helvetica" w:hAnsi="Helvetica"/>
          <w:color w:val="000000"/>
        </w:rPr>
        <w:t xml:space="preserve">Master’s and </w:t>
      </w:r>
      <w:r w:rsidRPr="005B4B3A">
        <w:rPr>
          <w:rFonts w:ascii="Helvetica" w:hAnsi="Helvetica"/>
          <w:color w:val="000000"/>
        </w:rPr>
        <w:t>a Bachelor’s</w:t>
      </w:r>
      <w:proofErr w:type="gramEnd"/>
      <w:r w:rsidRPr="005B4B3A">
        <w:rPr>
          <w:rFonts w:ascii="Helvetica" w:hAnsi="Helvetica"/>
          <w:color w:val="000000"/>
        </w:rPr>
        <w:t xml:space="preserve"> degree</w:t>
      </w:r>
      <w:r w:rsidR="005B4B3A">
        <w:rPr>
          <w:rFonts w:ascii="Helvetica" w:hAnsi="Helvetica"/>
          <w:color w:val="000000"/>
        </w:rPr>
        <w:t>s</w:t>
      </w:r>
      <w:r w:rsidRPr="005B4B3A">
        <w:rPr>
          <w:rFonts w:ascii="Helvetica" w:hAnsi="Helvetica"/>
          <w:color w:val="000000"/>
        </w:rPr>
        <w:t xml:space="preserve"> from The Juilliard School, under the tutelage of Jerome Lowenthal. Before attending Juilliard, he studied in Lithuania’s premier arts institutions, the National M. K. Čiurlionis School for the Arts and the Lithuanian Academy of Music and Theatre.</w:t>
      </w:r>
      <w:r w:rsidR="00D367C7" w:rsidRPr="005B4B3A">
        <w:rPr>
          <w:rFonts w:ascii="Segoe UI" w:eastAsiaTheme="minorHAnsi" w:hAnsi="Segoe UI" w:cs="Segoe UI"/>
          <w:color w:val="333333"/>
          <w:shd w:val="clear" w:color="auto" w:fill="FFFFFF"/>
        </w:rPr>
        <w:t xml:space="preserve"> </w:t>
      </w:r>
      <w:r w:rsidR="00D367C7" w:rsidRPr="005B4B3A">
        <w:rPr>
          <w:rFonts w:ascii="Helvetica" w:hAnsi="Helvetica"/>
          <w:color w:val="000000"/>
        </w:rPr>
        <w:t>He is a former faculty member at CUNY Brooklyn College and serves as substitute faculty at The Juilliard School.  In 2023, he joined the Recording Academy / Grammys as a voting member.  Gabrielius lives with his family in New York City</w:t>
      </w:r>
      <w:r w:rsidR="005B4B3A" w:rsidRPr="005B4B3A">
        <w:rPr>
          <w:rFonts w:ascii="Helvetica" w:hAnsi="Helvetica"/>
          <w:color w:val="000000"/>
        </w:rPr>
        <w:t>.</w:t>
      </w:r>
    </w:p>
    <w:p w14:paraId="1E360644" w14:textId="77777777" w:rsidR="00A14BC0" w:rsidRPr="00A14BC0" w:rsidRDefault="00A14BC0" w:rsidP="00CD7CDE">
      <w:pPr>
        <w:pStyle w:val="NormalWeb"/>
        <w:shd w:val="clear" w:color="auto" w:fill="FFFFFF"/>
        <w:spacing w:before="0" w:beforeAutospacing="0" w:after="0" w:afterAutospacing="0"/>
        <w:textAlignment w:val="baseline"/>
        <w:rPr>
          <w:rFonts w:ascii="Helvetica" w:hAnsi="Helvetica"/>
          <w:color w:val="000000"/>
          <w:sz w:val="16"/>
          <w:szCs w:val="16"/>
        </w:rPr>
      </w:pPr>
    </w:p>
    <w:p w14:paraId="472F7CFD" w14:textId="75B7B557" w:rsidR="00C928EA" w:rsidRPr="00A14BC0" w:rsidRDefault="00C928EA" w:rsidP="00C928EA">
      <w:pPr>
        <w:pStyle w:val="NoSpacing"/>
        <w:rPr>
          <w:rFonts w:ascii="Aptos Black" w:hAnsi="Aptos Black"/>
          <w:b/>
          <w:sz w:val="36"/>
          <w:szCs w:val="36"/>
        </w:rPr>
      </w:pPr>
      <w:r w:rsidRPr="00A14BC0">
        <w:rPr>
          <w:rFonts w:ascii="Aptos Black" w:hAnsi="Aptos Black"/>
          <w:b/>
          <w:sz w:val="36"/>
          <w:szCs w:val="36"/>
        </w:rPr>
        <w:t xml:space="preserve">Thursday at 11:00 a.m., </w:t>
      </w:r>
      <w:r w:rsidR="005507F9">
        <w:rPr>
          <w:rFonts w:ascii="Aptos Black" w:hAnsi="Aptos Black"/>
          <w:b/>
          <w:sz w:val="36"/>
          <w:szCs w:val="36"/>
        </w:rPr>
        <w:t>November</w:t>
      </w:r>
      <w:r w:rsidRPr="00A14BC0">
        <w:rPr>
          <w:rFonts w:ascii="Aptos Black" w:hAnsi="Aptos Black"/>
          <w:b/>
          <w:sz w:val="36"/>
          <w:szCs w:val="36"/>
        </w:rPr>
        <w:t xml:space="preserve"> </w:t>
      </w:r>
      <w:r w:rsidR="005507F9">
        <w:rPr>
          <w:rFonts w:ascii="Aptos Black" w:hAnsi="Aptos Black"/>
          <w:b/>
          <w:sz w:val="36"/>
          <w:szCs w:val="36"/>
        </w:rPr>
        <w:t>6</w:t>
      </w:r>
      <w:r w:rsidRPr="00A14BC0">
        <w:rPr>
          <w:rFonts w:ascii="Aptos Black" w:hAnsi="Aptos Black"/>
          <w:b/>
          <w:sz w:val="36"/>
          <w:szCs w:val="36"/>
        </w:rPr>
        <w:t>, 2025</w:t>
      </w:r>
    </w:p>
    <w:p w14:paraId="03DAD6CC" w14:textId="6090F9A6" w:rsidR="00C928EA" w:rsidRPr="00A14BC0" w:rsidRDefault="00A14BC0" w:rsidP="00C928EA">
      <w:pPr>
        <w:pStyle w:val="NoSpacing"/>
        <w:rPr>
          <w:b/>
          <w:sz w:val="32"/>
          <w:szCs w:val="32"/>
        </w:rPr>
      </w:pPr>
      <w:r>
        <w:rPr>
          <w:noProof/>
        </w:rPr>
        <w:drawing>
          <wp:anchor distT="0" distB="0" distL="114300" distR="114300" simplePos="0" relativeHeight="251661312" behindDoc="0" locked="0" layoutInCell="1" allowOverlap="1" wp14:anchorId="4D06BD7C" wp14:editId="45871209">
            <wp:simplePos x="0" y="0"/>
            <wp:positionH relativeFrom="column">
              <wp:posOffset>5124450</wp:posOffset>
            </wp:positionH>
            <wp:positionV relativeFrom="paragraph">
              <wp:posOffset>9525</wp:posOffset>
            </wp:positionV>
            <wp:extent cx="1524000" cy="809625"/>
            <wp:effectExtent l="0" t="0" r="0" b="9525"/>
            <wp:wrapThrough wrapText="bothSides">
              <wp:wrapPolygon edited="0">
                <wp:start x="0" y="0"/>
                <wp:lineTo x="0" y="21346"/>
                <wp:lineTo x="21330" y="21346"/>
                <wp:lineTo x="21330" y="0"/>
                <wp:lineTo x="0" y="0"/>
              </wp:wrapPolygon>
            </wp:wrapThrough>
            <wp:docPr id="370442253" name="Picture 370442253" descr="https://spu.edu/depts/uc/VIS/images/Samples/logo-spu-log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u.edu/depts/uc/VIS/images/Samples/logo-spu-logop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809625"/>
                    </a:xfrm>
                    <a:prstGeom prst="rect">
                      <a:avLst/>
                    </a:prstGeom>
                    <a:noFill/>
                    <a:ln>
                      <a:noFill/>
                    </a:ln>
                  </pic:spPr>
                </pic:pic>
              </a:graphicData>
            </a:graphic>
          </wp:anchor>
        </w:drawing>
      </w:r>
      <w:r w:rsidR="0057286C">
        <w:rPr>
          <w:b/>
          <w:sz w:val="32"/>
          <w:szCs w:val="32"/>
        </w:rPr>
        <w:t xml:space="preserve">                                                                                              </w:t>
      </w:r>
      <w:r w:rsidR="000F5825">
        <w:rPr>
          <w:b/>
          <w:sz w:val="32"/>
          <w:szCs w:val="32"/>
        </w:rPr>
        <w:t>Pe</w:t>
      </w:r>
      <w:r w:rsidR="00C928EA" w:rsidRPr="00A14BC0">
        <w:rPr>
          <w:b/>
          <w:sz w:val="32"/>
          <w:szCs w:val="32"/>
        </w:rPr>
        <w:t>rformance Hall at Nickerson Studios</w:t>
      </w:r>
    </w:p>
    <w:p w14:paraId="3E26BC46" w14:textId="78499F00" w:rsidR="00CD7CDE" w:rsidRPr="0057286C" w:rsidRDefault="00C928EA" w:rsidP="0057286C">
      <w:pPr>
        <w:pStyle w:val="NoSpacing"/>
        <w:rPr>
          <w:b/>
          <w:sz w:val="24"/>
          <w:szCs w:val="24"/>
        </w:rPr>
      </w:pPr>
      <w:r w:rsidRPr="000F5825">
        <w:rPr>
          <w:rFonts w:ascii="Arial" w:hAnsi="Arial" w:cs="Arial"/>
          <w:b/>
          <w:sz w:val="24"/>
          <w:szCs w:val="24"/>
        </w:rPr>
        <w:t>340 W Nickerson St, Seattle, WA 98119</w:t>
      </w:r>
    </w:p>
    <w:sectPr w:rsidR="00CD7CDE" w:rsidRPr="0057286C" w:rsidSect="00B0391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A0"/>
    <w:rsid w:val="00077DBF"/>
    <w:rsid w:val="00083A92"/>
    <w:rsid w:val="000D5E8D"/>
    <w:rsid w:val="000F5825"/>
    <w:rsid w:val="0011302D"/>
    <w:rsid w:val="0016590F"/>
    <w:rsid w:val="001841CD"/>
    <w:rsid w:val="002863FE"/>
    <w:rsid w:val="00324F1C"/>
    <w:rsid w:val="004128A0"/>
    <w:rsid w:val="00491B1A"/>
    <w:rsid w:val="005301F9"/>
    <w:rsid w:val="005507F9"/>
    <w:rsid w:val="0057286C"/>
    <w:rsid w:val="005B4B3A"/>
    <w:rsid w:val="005E6006"/>
    <w:rsid w:val="00633257"/>
    <w:rsid w:val="007800B0"/>
    <w:rsid w:val="00784EC7"/>
    <w:rsid w:val="007A1E9E"/>
    <w:rsid w:val="007E7365"/>
    <w:rsid w:val="00817AA0"/>
    <w:rsid w:val="00895907"/>
    <w:rsid w:val="009C43A0"/>
    <w:rsid w:val="009F321A"/>
    <w:rsid w:val="00A14BC0"/>
    <w:rsid w:val="00A21F0C"/>
    <w:rsid w:val="00A40094"/>
    <w:rsid w:val="00A761A0"/>
    <w:rsid w:val="00A76486"/>
    <w:rsid w:val="00A812E3"/>
    <w:rsid w:val="00B0391E"/>
    <w:rsid w:val="00B11722"/>
    <w:rsid w:val="00BD7A47"/>
    <w:rsid w:val="00C12B32"/>
    <w:rsid w:val="00C928EA"/>
    <w:rsid w:val="00CB711E"/>
    <w:rsid w:val="00CD7CDE"/>
    <w:rsid w:val="00D367C7"/>
    <w:rsid w:val="00D61A4E"/>
    <w:rsid w:val="00E23CB4"/>
    <w:rsid w:val="00E8550E"/>
    <w:rsid w:val="00ED02F1"/>
    <w:rsid w:val="00EE1B70"/>
    <w:rsid w:val="00EE56BC"/>
    <w:rsid w:val="00F4718F"/>
    <w:rsid w:val="00FC0749"/>
    <w:rsid w:val="00FD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BC39"/>
  <w15:chartTrackingRefBased/>
  <w15:docId w15:val="{F97FD5F0-5C97-4BEB-B20B-CF43E7C8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1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1E9E"/>
  </w:style>
  <w:style w:type="character" w:styleId="Emphasis">
    <w:name w:val="Emphasis"/>
    <w:basedOn w:val="DefaultParagraphFont"/>
    <w:uiPriority w:val="20"/>
    <w:qFormat/>
    <w:rsid w:val="007A1E9E"/>
    <w:rPr>
      <w:i/>
      <w:iCs/>
    </w:rPr>
  </w:style>
  <w:style w:type="paragraph" w:styleId="BalloonText">
    <w:name w:val="Balloon Text"/>
    <w:basedOn w:val="Normal"/>
    <w:link w:val="BalloonTextChar"/>
    <w:uiPriority w:val="99"/>
    <w:semiHidden/>
    <w:unhideWhenUsed/>
    <w:rsid w:val="0053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1F9"/>
    <w:rPr>
      <w:rFonts w:ascii="Segoe UI" w:hAnsi="Segoe UI" w:cs="Segoe UI"/>
      <w:sz w:val="18"/>
      <w:szCs w:val="18"/>
    </w:rPr>
  </w:style>
  <w:style w:type="paragraph" w:styleId="NoSpacing">
    <w:name w:val="No Spacing"/>
    <w:uiPriority w:val="1"/>
    <w:qFormat/>
    <w:rsid w:val="00C92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30057">
      <w:bodyDiv w:val="1"/>
      <w:marLeft w:val="0"/>
      <w:marRight w:val="0"/>
      <w:marTop w:val="0"/>
      <w:marBottom w:val="0"/>
      <w:divBdr>
        <w:top w:val="none" w:sz="0" w:space="0" w:color="auto"/>
        <w:left w:val="none" w:sz="0" w:space="0" w:color="auto"/>
        <w:bottom w:val="none" w:sz="0" w:space="0" w:color="auto"/>
        <w:right w:val="none" w:sz="0" w:space="0" w:color="auto"/>
      </w:divBdr>
    </w:div>
    <w:div w:id="971860903">
      <w:bodyDiv w:val="1"/>
      <w:marLeft w:val="0"/>
      <w:marRight w:val="0"/>
      <w:marTop w:val="0"/>
      <w:marBottom w:val="0"/>
      <w:divBdr>
        <w:top w:val="none" w:sz="0" w:space="0" w:color="auto"/>
        <w:left w:val="none" w:sz="0" w:space="0" w:color="auto"/>
        <w:bottom w:val="none" w:sz="0" w:space="0" w:color="auto"/>
        <w:right w:val="none" w:sz="0" w:space="0" w:color="auto"/>
      </w:divBdr>
    </w:div>
    <w:div w:id="155624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386</Words>
  <Characters>2234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Vaicekonis, Dainius</dc:creator>
  <cp:keywords/>
  <dc:description/>
  <cp:lastModifiedBy>Vaicekonis, Dainius</cp:lastModifiedBy>
  <cp:revision>11</cp:revision>
  <cp:lastPrinted>2016-04-04T22:16:00Z</cp:lastPrinted>
  <dcterms:created xsi:type="dcterms:W3CDTF">2025-10-15T16:47:00Z</dcterms:created>
  <dcterms:modified xsi:type="dcterms:W3CDTF">2025-10-22T21:48:00Z</dcterms:modified>
</cp:coreProperties>
</file>