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12D" w:rsidRPr="00AD63AD" w:rsidRDefault="0012012D" w:rsidP="0012012D">
      <w:pPr>
        <w:jc w:val="center"/>
        <w:rPr>
          <w:rFonts w:ascii="Arial" w:hAnsi="Arial" w:cs="Arial"/>
          <w:b/>
          <w:sz w:val="18"/>
          <w:szCs w:val="18"/>
        </w:rPr>
      </w:pPr>
    </w:p>
    <w:p w:rsidR="0012012D" w:rsidRPr="00AD63AD" w:rsidRDefault="00AD63AD" w:rsidP="0012012D">
      <w:pPr>
        <w:jc w:val="center"/>
        <w:rPr>
          <w:rFonts w:ascii="Arial" w:hAnsi="Arial" w:cs="Arial"/>
          <w:b/>
          <w:sz w:val="18"/>
          <w:szCs w:val="18"/>
        </w:rPr>
      </w:pPr>
      <w:r w:rsidRPr="00AD63AD">
        <w:rPr>
          <w:rFonts w:ascii="Arial" w:hAnsi="Arial" w:cs="Arial"/>
          <w:b/>
          <w:sz w:val="18"/>
          <w:szCs w:val="18"/>
        </w:rPr>
        <w:t xml:space="preserve">SBGE Graduate </w:t>
      </w:r>
      <w:r w:rsidR="0012012D" w:rsidRPr="00AD63AD">
        <w:rPr>
          <w:rFonts w:ascii="Arial" w:hAnsi="Arial" w:cs="Arial"/>
          <w:b/>
          <w:sz w:val="18"/>
          <w:szCs w:val="18"/>
        </w:rPr>
        <w:t>Cross-Functional General Management Knowledge Rubric</w:t>
      </w: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58"/>
        <w:gridCol w:w="2700"/>
        <w:gridCol w:w="2430"/>
        <w:gridCol w:w="3420"/>
        <w:gridCol w:w="720"/>
      </w:tblGrid>
      <w:tr w:rsidR="0030464C" w:rsidRPr="00AD63AD" w:rsidTr="00EA27D3">
        <w:tc>
          <w:tcPr>
            <w:tcW w:w="1458" w:type="dxa"/>
          </w:tcPr>
          <w:p w:rsidR="0030464C" w:rsidRPr="00AD63AD" w:rsidRDefault="0030464C" w:rsidP="00EA27D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00" w:type="dxa"/>
          </w:tcPr>
          <w:p w:rsidR="0030464C" w:rsidRPr="00AD63AD" w:rsidRDefault="0030464C" w:rsidP="00EA27D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63AD">
              <w:rPr>
                <w:rFonts w:ascii="Arial" w:hAnsi="Arial" w:cs="Arial"/>
                <w:b/>
                <w:sz w:val="18"/>
                <w:szCs w:val="18"/>
              </w:rPr>
              <w:t>Unacceptable</w:t>
            </w:r>
          </w:p>
          <w:p w:rsidR="0030464C" w:rsidRPr="00AD63AD" w:rsidRDefault="0030464C" w:rsidP="00EA27D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63AD">
              <w:rPr>
                <w:rFonts w:ascii="Arial" w:hAnsi="Arial" w:cs="Arial"/>
                <w:b/>
                <w:sz w:val="18"/>
                <w:szCs w:val="18"/>
              </w:rPr>
              <w:t>(0-1)</w:t>
            </w:r>
          </w:p>
        </w:tc>
        <w:tc>
          <w:tcPr>
            <w:tcW w:w="2430" w:type="dxa"/>
          </w:tcPr>
          <w:p w:rsidR="0030464C" w:rsidRPr="00AD63AD" w:rsidRDefault="0030464C" w:rsidP="00EA27D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63AD">
              <w:rPr>
                <w:rFonts w:ascii="Arial" w:hAnsi="Arial" w:cs="Arial"/>
                <w:b/>
                <w:sz w:val="18"/>
                <w:szCs w:val="18"/>
              </w:rPr>
              <w:t>Acceptable</w:t>
            </w:r>
          </w:p>
          <w:p w:rsidR="0030464C" w:rsidRPr="00AD63AD" w:rsidRDefault="0030464C" w:rsidP="00EA27D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63AD">
              <w:rPr>
                <w:rFonts w:ascii="Arial" w:hAnsi="Arial" w:cs="Arial"/>
                <w:b/>
                <w:sz w:val="18"/>
                <w:szCs w:val="18"/>
              </w:rPr>
              <w:t>(2-3)</w:t>
            </w:r>
          </w:p>
        </w:tc>
        <w:tc>
          <w:tcPr>
            <w:tcW w:w="3420" w:type="dxa"/>
          </w:tcPr>
          <w:p w:rsidR="0030464C" w:rsidRPr="00AD63AD" w:rsidRDefault="0030464C" w:rsidP="00EA27D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63AD">
              <w:rPr>
                <w:rFonts w:ascii="Arial" w:hAnsi="Arial" w:cs="Arial"/>
                <w:b/>
                <w:sz w:val="18"/>
                <w:szCs w:val="18"/>
              </w:rPr>
              <w:t>Exemplary</w:t>
            </w:r>
          </w:p>
          <w:p w:rsidR="0030464C" w:rsidRPr="00AD63AD" w:rsidRDefault="0030464C" w:rsidP="00EA27D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63AD">
              <w:rPr>
                <w:rFonts w:ascii="Arial" w:hAnsi="Arial" w:cs="Arial"/>
                <w:b/>
                <w:sz w:val="18"/>
                <w:szCs w:val="18"/>
              </w:rPr>
              <w:t>(4-5)</w:t>
            </w:r>
          </w:p>
        </w:tc>
        <w:tc>
          <w:tcPr>
            <w:tcW w:w="720" w:type="dxa"/>
          </w:tcPr>
          <w:p w:rsidR="0030464C" w:rsidRPr="00AD63AD" w:rsidRDefault="0030464C" w:rsidP="00EA27D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D63AD">
              <w:rPr>
                <w:rFonts w:ascii="Arial" w:hAnsi="Arial" w:cs="Arial"/>
                <w:b/>
                <w:sz w:val="18"/>
                <w:szCs w:val="18"/>
              </w:rPr>
              <w:t>Score</w:t>
            </w:r>
          </w:p>
        </w:tc>
      </w:tr>
      <w:tr w:rsidR="0012012D" w:rsidRPr="00AD63AD" w:rsidTr="00F174B7">
        <w:tc>
          <w:tcPr>
            <w:tcW w:w="1458" w:type="dxa"/>
          </w:tcPr>
          <w:p w:rsidR="0012012D" w:rsidRPr="00AD63AD" w:rsidRDefault="0012012D" w:rsidP="00F174B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D63AD">
              <w:rPr>
                <w:rFonts w:ascii="Arial" w:hAnsi="Arial" w:cs="Arial"/>
                <w:b/>
                <w:sz w:val="18"/>
                <w:szCs w:val="18"/>
              </w:rPr>
              <w:t>Cross-functional Knowledge</w:t>
            </w:r>
          </w:p>
          <w:p w:rsidR="0012012D" w:rsidRPr="00AD63AD" w:rsidRDefault="0012012D" w:rsidP="00F174B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00" w:type="dxa"/>
          </w:tcPr>
          <w:p w:rsidR="0012012D" w:rsidRPr="00AD63AD" w:rsidRDefault="0012012D" w:rsidP="007A6084">
            <w:pPr>
              <w:rPr>
                <w:rFonts w:ascii="Arial" w:hAnsi="Arial" w:cs="Arial"/>
                <w:sz w:val="18"/>
                <w:szCs w:val="18"/>
              </w:rPr>
            </w:pPr>
            <w:r w:rsidRPr="00AD63AD">
              <w:rPr>
                <w:rFonts w:ascii="Arial" w:hAnsi="Arial" w:cs="Arial"/>
                <w:sz w:val="18"/>
                <w:szCs w:val="18"/>
              </w:rPr>
              <w:t xml:space="preserve">Fails to demonstrate integrated, cross-functional understanding of business as a system; does not show fluency in fundamental business concepts and processes </w:t>
            </w:r>
            <w:r w:rsidR="007A6084" w:rsidRPr="00AD63AD">
              <w:rPr>
                <w:rFonts w:ascii="Arial" w:hAnsi="Arial" w:cs="Arial"/>
                <w:sz w:val="18"/>
                <w:szCs w:val="18"/>
              </w:rPr>
              <w:t xml:space="preserve">(such as </w:t>
            </w:r>
            <w:r w:rsidRPr="00AD63AD">
              <w:rPr>
                <w:rFonts w:ascii="Arial" w:hAnsi="Arial" w:cs="Arial"/>
                <w:sz w:val="18"/>
                <w:szCs w:val="18"/>
              </w:rPr>
              <w:t>creating and distributing value; analyzing and reporting financial information;  analyzing quantitative data; assessing the global and domestic environment; understanding behavior in organizations; applying information systems and technology in organizations; acting with social, e</w:t>
            </w:r>
            <w:r w:rsidR="007A6084" w:rsidRPr="00AD63AD">
              <w:rPr>
                <w:rFonts w:ascii="Arial" w:hAnsi="Arial" w:cs="Arial"/>
                <w:sz w:val="18"/>
                <w:szCs w:val="18"/>
              </w:rPr>
              <w:t>thical and legal responsibility)</w:t>
            </w:r>
          </w:p>
        </w:tc>
        <w:tc>
          <w:tcPr>
            <w:tcW w:w="2430" w:type="dxa"/>
          </w:tcPr>
          <w:p w:rsidR="0012012D" w:rsidRPr="00AD63AD" w:rsidRDefault="0012012D" w:rsidP="000A78C9">
            <w:pPr>
              <w:rPr>
                <w:rFonts w:ascii="Arial" w:hAnsi="Arial" w:cs="Arial"/>
                <w:sz w:val="18"/>
                <w:szCs w:val="18"/>
              </w:rPr>
            </w:pPr>
            <w:r w:rsidRPr="00AD63AD">
              <w:rPr>
                <w:rFonts w:ascii="Arial" w:hAnsi="Arial" w:cs="Arial"/>
                <w:sz w:val="18"/>
                <w:szCs w:val="18"/>
              </w:rPr>
              <w:t>Demonstrates an acceptable level of integrated, cross-functional understanding of business as a system with fluency in fundamental business conce</w:t>
            </w:r>
            <w:bookmarkStart w:id="0" w:name="_GoBack"/>
            <w:bookmarkEnd w:id="0"/>
            <w:r w:rsidRPr="00AD63AD">
              <w:rPr>
                <w:rFonts w:ascii="Arial" w:hAnsi="Arial" w:cs="Arial"/>
                <w:sz w:val="18"/>
                <w:szCs w:val="18"/>
              </w:rPr>
              <w:t xml:space="preserve">pts and processes </w:t>
            </w:r>
          </w:p>
        </w:tc>
        <w:tc>
          <w:tcPr>
            <w:tcW w:w="3420" w:type="dxa"/>
          </w:tcPr>
          <w:p w:rsidR="0012012D" w:rsidRPr="00AD63AD" w:rsidRDefault="0012012D" w:rsidP="000A78C9">
            <w:pPr>
              <w:rPr>
                <w:rFonts w:ascii="Arial" w:hAnsi="Arial" w:cs="Arial"/>
                <w:sz w:val="18"/>
                <w:szCs w:val="18"/>
              </w:rPr>
            </w:pPr>
            <w:r w:rsidRPr="00AD63AD">
              <w:rPr>
                <w:rFonts w:ascii="Arial" w:hAnsi="Arial" w:cs="Arial"/>
                <w:sz w:val="18"/>
                <w:szCs w:val="18"/>
              </w:rPr>
              <w:t>Demonstrates complex, nuanced</w:t>
            </w:r>
            <w:r w:rsidR="000A78C9" w:rsidRPr="00AD63AD">
              <w:rPr>
                <w:rFonts w:ascii="Arial" w:hAnsi="Arial" w:cs="Arial"/>
                <w:sz w:val="18"/>
                <w:szCs w:val="18"/>
              </w:rPr>
              <w:t>,</w:t>
            </w:r>
            <w:r w:rsidRPr="00AD63AD">
              <w:rPr>
                <w:rFonts w:ascii="Arial" w:hAnsi="Arial" w:cs="Arial"/>
                <w:sz w:val="18"/>
                <w:szCs w:val="18"/>
              </w:rPr>
              <w:t xml:space="preserve"> integrated, cross-functional understanding of business as a system with fluency in fundamental business concepts and processes </w:t>
            </w:r>
          </w:p>
        </w:tc>
        <w:tc>
          <w:tcPr>
            <w:tcW w:w="720" w:type="dxa"/>
          </w:tcPr>
          <w:p w:rsidR="0012012D" w:rsidRPr="00AD63AD" w:rsidRDefault="0012012D" w:rsidP="00F174B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2012D" w:rsidRPr="00AD63AD" w:rsidRDefault="0012012D" w:rsidP="0012012D">
      <w:pPr>
        <w:rPr>
          <w:rFonts w:ascii="Arial" w:hAnsi="Arial" w:cs="Arial"/>
          <w:sz w:val="18"/>
          <w:szCs w:val="18"/>
        </w:rPr>
      </w:pPr>
    </w:p>
    <w:p w:rsidR="0012012D" w:rsidRPr="00AD63AD" w:rsidRDefault="0012012D" w:rsidP="0012012D">
      <w:pPr>
        <w:rPr>
          <w:rFonts w:ascii="Arial" w:hAnsi="Arial" w:cs="Arial"/>
          <w:sz w:val="18"/>
          <w:szCs w:val="18"/>
        </w:rPr>
      </w:pPr>
    </w:p>
    <w:sectPr w:rsidR="0012012D" w:rsidRPr="00AD63AD" w:rsidSect="00547BA6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3E9"/>
    <w:rsid w:val="000A78C9"/>
    <w:rsid w:val="0012012D"/>
    <w:rsid w:val="001273E9"/>
    <w:rsid w:val="0030464C"/>
    <w:rsid w:val="0069138E"/>
    <w:rsid w:val="007A6084"/>
    <w:rsid w:val="0093269F"/>
    <w:rsid w:val="00AD63AD"/>
    <w:rsid w:val="00C5783D"/>
    <w:rsid w:val="00CB07CB"/>
    <w:rsid w:val="00D13B68"/>
    <w:rsid w:val="00F50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2C8C7D"/>
  <w15:chartTrackingRefBased/>
  <w15:docId w15:val="{EEFEFDB1-B3BB-43FC-8DC7-7543AC57F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73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2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Seattle Pacific University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Karns, Gary</dc:creator>
  <cp:keywords/>
  <dc:description/>
  <cp:lastModifiedBy>Karns, Gary</cp:lastModifiedBy>
  <cp:revision>6</cp:revision>
  <dcterms:created xsi:type="dcterms:W3CDTF">2017-03-07T18:57:00Z</dcterms:created>
  <dcterms:modified xsi:type="dcterms:W3CDTF">2017-09-18T19:34:00Z</dcterms:modified>
</cp:coreProperties>
</file>